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93" w:rsidRPr="00624634" w:rsidRDefault="006F4A93" w:rsidP="005276AF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624634">
        <w:rPr>
          <w:sz w:val="26"/>
          <w:szCs w:val="26"/>
        </w:rPr>
        <w:t>Утверждаю:</w:t>
      </w:r>
    </w:p>
    <w:p w:rsidR="006F4A93" w:rsidRPr="00624634" w:rsidRDefault="006F4A93" w:rsidP="005276AF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624634">
        <w:rPr>
          <w:sz w:val="26"/>
          <w:szCs w:val="26"/>
        </w:rPr>
        <w:t>Директор</w:t>
      </w:r>
    </w:p>
    <w:p w:rsidR="006F4A93" w:rsidRPr="00624634" w:rsidRDefault="007D13B5" w:rsidP="005276AF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МАУ </w:t>
      </w:r>
      <w:r w:rsidR="00F64B76">
        <w:rPr>
          <w:sz w:val="26"/>
          <w:szCs w:val="26"/>
        </w:rPr>
        <w:t>«ТГМЦ</w:t>
      </w:r>
      <w:r w:rsidR="006F4A93" w:rsidRPr="00624634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6F4A93" w:rsidRPr="00624634" w:rsidRDefault="00F64B76" w:rsidP="005276AF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______________И.В. Мартьянова</w:t>
      </w:r>
    </w:p>
    <w:p w:rsidR="006B3756" w:rsidRPr="00624634" w:rsidRDefault="006B3756" w:rsidP="005276AF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1776CC" w:rsidRPr="00624634" w:rsidRDefault="001776CC" w:rsidP="001776CC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24634">
        <w:rPr>
          <w:b/>
          <w:bCs/>
          <w:sz w:val="26"/>
          <w:szCs w:val="26"/>
        </w:rPr>
        <w:t xml:space="preserve">Извещение </w:t>
      </w:r>
    </w:p>
    <w:p w:rsidR="001776CC" w:rsidRDefault="001776CC" w:rsidP="001776CC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624634">
        <w:rPr>
          <w:b/>
          <w:bCs/>
          <w:sz w:val="26"/>
          <w:szCs w:val="26"/>
        </w:rPr>
        <w:t xml:space="preserve">о проведении закупки у единственного поставщика </w:t>
      </w:r>
    </w:p>
    <w:p w:rsidR="001776CC" w:rsidRPr="00AD6304" w:rsidRDefault="001776CC" w:rsidP="001776CC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F64B76">
        <w:rPr>
          <w:b/>
          <w:bCs/>
          <w:sz w:val="26"/>
          <w:szCs w:val="26"/>
        </w:rPr>
        <w:t xml:space="preserve">на </w:t>
      </w:r>
      <w:r w:rsidRPr="00245350">
        <w:rPr>
          <w:b/>
          <w:bCs/>
          <w:sz w:val="26"/>
          <w:szCs w:val="26"/>
        </w:rPr>
        <w:t>текущее содержание (</w:t>
      </w:r>
      <w:r>
        <w:rPr>
          <w:b/>
          <w:bCs/>
          <w:sz w:val="26"/>
          <w:szCs w:val="26"/>
        </w:rPr>
        <w:t>предоставление услуг связи</w:t>
      </w:r>
      <w:r w:rsidRPr="00245350">
        <w:rPr>
          <w:b/>
          <w:bCs/>
          <w:sz w:val="26"/>
          <w:szCs w:val="26"/>
        </w:rPr>
        <w:t>)</w:t>
      </w:r>
      <w:r w:rsidRPr="00357FE1">
        <w:rPr>
          <w:b/>
          <w:bCs/>
          <w:sz w:val="26"/>
          <w:szCs w:val="26"/>
        </w:rPr>
        <w:t xml:space="preserve"> для нужд МАУ «ТГМЦ»</w:t>
      </w:r>
    </w:p>
    <w:p w:rsidR="001776CC" w:rsidRPr="00624634" w:rsidRDefault="001776CC" w:rsidP="001776CC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1776CC" w:rsidRPr="00624634" w:rsidRDefault="001776CC" w:rsidP="001776CC">
      <w:pPr>
        <w:pStyle w:val="a3"/>
        <w:spacing w:before="0" w:beforeAutospacing="0" w:after="0" w:afterAutospacing="0"/>
        <w:rPr>
          <w:sz w:val="26"/>
          <w:szCs w:val="26"/>
        </w:rPr>
      </w:pPr>
      <w:r w:rsidRPr="00624634">
        <w:rPr>
          <w:b/>
          <w:bCs/>
          <w:sz w:val="26"/>
          <w:szCs w:val="26"/>
        </w:rPr>
        <w:t xml:space="preserve">Форма закупки: </w:t>
      </w:r>
      <w:r w:rsidRPr="00624634">
        <w:rPr>
          <w:sz w:val="26"/>
          <w:szCs w:val="26"/>
        </w:rPr>
        <w:t>без проведения торгов — путем закупки у единственного поставщика,</w:t>
      </w:r>
    </w:p>
    <w:p w:rsidR="001776CC" w:rsidRPr="00F64B76" w:rsidRDefault="001776CC" w:rsidP="001776CC">
      <w:pPr>
        <w:pStyle w:val="a3"/>
        <w:spacing w:before="0" w:beforeAutospacing="0" w:after="0" w:afterAutospacing="0"/>
        <w:rPr>
          <w:sz w:val="26"/>
          <w:szCs w:val="26"/>
        </w:rPr>
      </w:pPr>
      <w:r w:rsidRPr="00624634">
        <w:rPr>
          <w:sz w:val="26"/>
          <w:szCs w:val="26"/>
        </w:rPr>
        <w:t xml:space="preserve"> в соответствии </w:t>
      </w:r>
      <w:r>
        <w:rPr>
          <w:sz w:val="26"/>
          <w:szCs w:val="26"/>
        </w:rPr>
        <w:t>с Положением</w:t>
      </w:r>
      <w:r w:rsidRPr="00624634">
        <w:rPr>
          <w:sz w:val="26"/>
          <w:szCs w:val="26"/>
        </w:rPr>
        <w:t xml:space="preserve"> о закупке товаров, работ, услуг для </w:t>
      </w:r>
      <w:r>
        <w:rPr>
          <w:sz w:val="26"/>
          <w:szCs w:val="26"/>
        </w:rPr>
        <w:t>нужд Муниципального автономного</w:t>
      </w:r>
      <w:r w:rsidRPr="00624634">
        <w:rPr>
          <w:sz w:val="26"/>
          <w:szCs w:val="26"/>
        </w:rPr>
        <w:t xml:space="preserve"> </w:t>
      </w:r>
      <w:r w:rsidRPr="00F64B76">
        <w:rPr>
          <w:sz w:val="26"/>
          <w:szCs w:val="26"/>
        </w:rPr>
        <w:t>учреждения «</w:t>
      </w:r>
      <w:r w:rsidRPr="00F64B76">
        <w:rPr>
          <w:spacing w:val="9"/>
          <w:sz w:val="26"/>
          <w:szCs w:val="26"/>
          <w:shd w:val="clear" w:color="auto" w:fill="FFFFFF"/>
        </w:rPr>
        <w:t>Тюменский городской многопрофильный центр</w:t>
      </w:r>
      <w:r w:rsidRPr="00F64B76">
        <w:rPr>
          <w:sz w:val="26"/>
          <w:szCs w:val="26"/>
        </w:rPr>
        <w:t xml:space="preserve">» </w:t>
      </w:r>
    </w:p>
    <w:p w:rsidR="001776CC" w:rsidRDefault="001776CC" w:rsidP="001776CC">
      <w:pPr>
        <w:pStyle w:val="a3"/>
        <w:rPr>
          <w:sz w:val="26"/>
          <w:szCs w:val="26"/>
        </w:rPr>
      </w:pPr>
      <w:r w:rsidRPr="00624634">
        <w:rPr>
          <w:sz w:val="26"/>
          <w:szCs w:val="26"/>
        </w:rPr>
        <w:t xml:space="preserve">Документация о закупке размещена на официальном сайте </w:t>
      </w:r>
      <w:proofErr w:type="spellStart"/>
      <w:r w:rsidRPr="00624634">
        <w:rPr>
          <w:sz w:val="26"/>
          <w:szCs w:val="26"/>
        </w:rPr>
        <w:t>zakupki.gov.ru</w:t>
      </w:r>
      <w:proofErr w:type="spellEnd"/>
      <w:r w:rsidRPr="00624634">
        <w:rPr>
          <w:sz w:val="26"/>
          <w:szCs w:val="26"/>
        </w:rPr>
        <w:t xml:space="preserve"> </w:t>
      </w:r>
    </w:p>
    <w:p w:rsidR="001776CC" w:rsidRPr="00624634" w:rsidRDefault="001776CC" w:rsidP="001776CC">
      <w:pPr>
        <w:pStyle w:val="a3"/>
        <w:rPr>
          <w:sz w:val="26"/>
          <w:szCs w:val="26"/>
        </w:rPr>
      </w:pPr>
      <w:r w:rsidRPr="00624634">
        <w:rPr>
          <w:b/>
          <w:bCs/>
          <w:sz w:val="26"/>
          <w:szCs w:val="26"/>
        </w:rPr>
        <w:t xml:space="preserve">Заказчик: </w:t>
      </w:r>
      <w:r>
        <w:rPr>
          <w:sz w:val="26"/>
          <w:szCs w:val="26"/>
        </w:rPr>
        <w:t>Муниципальное автономное</w:t>
      </w:r>
      <w:r w:rsidRPr="00624634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учреждение</w:t>
      </w:r>
      <w:r w:rsidRPr="00F64B76">
        <w:rPr>
          <w:sz w:val="26"/>
          <w:szCs w:val="26"/>
        </w:rPr>
        <w:t xml:space="preserve"> «</w:t>
      </w:r>
      <w:r w:rsidRPr="00F64B76">
        <w:rPr>
          <w:spacing w:val="9"/>
          <w:sz w:val="26"/>
          <w:szCs w:val="26"/>
          <w:shd w:val="clear" w:color="auto" w:fill="FFFFFF"/>
        </w:rPr>
        <w:t>Тюменский городской многопрофильный центр</w:t>
      </w:r>
      <w:r w:rsidRPr="00F64B76">
        <w:rPr>
          <w:sz w:val="26"/>
          <w:szCs w:val="26"/>
        </w:rPr>
        <w:t>»</w:t>
      </w:r>
      <w:r w:rsidRPr="00624634">
        <w:rPr>
          <w:sz w:val="26"/>
          <w:szCs w:val="26"/>
        </w:rPr>
        <w:t>.</w:t>
      </w:r>
    </w:p>
    <w:p w:rsidR="001776CC" w:rsidRPr="00624634" w:rsidRDefault="001776CC" w:rsidP="001776CC">
      <w:pPr>
        <w:pStyle w:val="a3"/>
        <w:rPr>
          <w:sz w:val="26"/>
          <w:szCs w:val="26"/>
        </w:rPr>
      </w:pPr>
      <w:r w:rsidRPr="00624634">
        <w:rPr>
          <w:b/>
          <w:bCs/>
          <w:sz w:val="26"/>
          <w:szCs w:val="26"/>
        </w:rPr>
        <w:t xml:space="preserve">Место нахождения: </w:t>
      </w:r>
      <w:r w:rsidRPr="00624634">
        <w:rPr>
          <w:sz w:val="26"/>
          <w:szCs w:val="26"/>
        </w:rPr>
        <w:t>6250</w:t>
      </w:r>
      <w:r>
        <w:rPr>
          <w:sz w:val="26"/>
          <w:szCs w:val="26"/>
        </w:rPr>
        <w:t>27, г. Тюмень, ул.50 лет Октября, 46/2</w:t>
      </w:r>
      <w:r w:rsidRPr="00624634">
        <w:rPr>
          <w:sz w:val="26"/>
          <w:szCs w:val="26"/>
        </w:rPr>
        <w:t>.</w:t>
      </w:r>
    </w:p>
    <w:p w:rsidR="001776CC" w:rsidRPr="00624634" w:rsidRDefault="001776CC" w:rsidP="001776CC">
      <w:pPr>
        <w:pStyle w:val="a3"/>
        <w:rPr>
          <w:sz w:val="26"/>
          <w:szCs w:val="26"/>
        </w:rPr>
      </w:pPr>
      <w:r w:rsidRPr="00624634">
        <w:rPr>
          <w:b/>
          <w:bCs/>
          <w:sz w:val="26"/>
          <w:szCs w:val="26"/>
        </w:rPr>
        <w:t xml:space="preserve">Почтовый адрес: </w:t>
      </w:r>
      <w:r w:rsidRPr="00624634">
        <w:rPr>
          <w:sz w:val="26"/>
          <w:szCs w:val="26"/>
        </w:rPr>
        <w:t>62</w:t>
      </w:r>
      <w:r>
        <w:rPr>
          <w:sz w:val="26"/>
          <w:szCs w:val="26"/>
        </w:rPr>
        <w:t>5027, г. Тюмень, ул.50 лет Октября, 46/2</w:t>
      </w:r>
      <w:r w:rsidRPr="00624634">
        <w:rPr>
          <w:sz w:val="26"/>
          <w:szCs w:val="26"/>
        </w:rPr>
        <w:t>.</w:t>
      </w:r>
    </w:p>
    <w:p w:rsidR="001776CC" w:rsidRPr="00624634" w:rsidRDefault="001776CC" w:rsidP="001776CC">
      <w:pPr>
        <w:pStyle w:val="a3"/>
        <w:rPr>
          <w:sz w:val="26"/>
          <w:szCs w:val="26"/>
        </w:rPr>
      </w:pPr>
      <w:r w:rsidRPr="00624634">
        <w:rPr>
          <w:b/>
          <w:bCs/>
          <w:sz w:val="26"/>
          <w:szCs w:val="26"/>
        </w:rPr>
        <w:t xml:space="preserve">Телефон: </w:t>
      </w:r>
      <w:r w:rsidRPr="00624634">
        <w:rPr>
          <w:sz w:val="26"/>
          <w:szCs w:val="26"/>
        </w:rPr>
        <w:t xml:space="preserve">(3452) </w:t>
      </w:r>
      <w:r>
        <w:rPr>
          <w:sz w:val="26"/>
          <w:szCs w:val="26"/>
        </w:rPr>
        <w:t>51-78-09</w:t>
      </w:r>
      <w:r w:rsidRPr="00624634">
        <w:rPr>
          <w:sz w:val="26"/>
          <w:szCs w:val="26"/>
        </w:rPr>
        <w:t>.</w:t>
      </w:r>
    </w:p>
    <w:p w:rsidR="001776CC" w:rsidRPr="00624634" w:rsidRDefault="001776CC" w:rsidP="001776CC">
      <w:pPr>
        <w:pStyle w:val="a3"/>
        <w:rPr>
          <w:sz w:val="26"/>
          <w:szCs w:val="26"/>
        </w:rPr>
      </w:pPr>
      <w:r w:rsidRPr="00624634">
        <w:rPr>
          <w:b/>
          <w:bCs/>
          <w:sz w:val="26"/>
          <w:szCs w:val="26"/>
        </w:rPr>
        <w:t xml:space="preserve">Адрес электронной почты: </w:t>
      </w:r>
      <w:proofErr w:type="spellStart"/>
      <w:r w:rsidRPr="001F6AF5">
        <w:rPr>
          <w:sz w:val="26"/>
          <w:szCs w:val="26"/>
        </w:rPr>
        <w:t>tgmc@bk.ru</w:t>
      </w:r>
      <w:proofErr w:type="spellEnd"/>
      <w:r w:rsidRPr="00624634">
        <w:rPr>
          <w:sz w:val="26"/>
          <w:szCs w:val="26"/>
        </w:rPr>
        <w:t>.</w:t>
      </w:r>
    </w:p>
    <w:p w:rsidR="001776CC" w:rsidRPr="00624634" w:rsidRDefault="001776CC" w:rsidP="001776CC">
      <w:pPr>
        <w:pStyle w:val="a3"/>
        <w:rPr>
          <w:sz w:val="26"/>
          <w:szCs w:val="26"/>
        </w:rPr>
      </w:pPr>
      <w:r w:rsidRPr="00624634">
        <w:rPr>
          <w:b/>
          <w:bCs/>
          <w:sz w:val="26"/>
          <w:szCs w:val="26"/>
        </w:rPr>
        <w:t xml:space="preserve">Контактное лицо: </w:t>
      </w:r>
      <w:r>
        <w:rPr>
          <w:sz w:val="26"/>
          <w:szCs w:val="26"/>
        </w:rPr>
        <w:t>Кудина Ирина Владиславовна</w:t>
      </w:r>
    </w:p>
    <w:p w:rsidR="001776CC" w:rsidRPr="00FB5392" w:rsidRDefault="001776CC" w:rsidP="001776CC">
      <w:pPr>
        <w:pStyle w:val="a3"/>
        <w:rPr>
          <w:sz w:val="26"/>
          <w:szCs w:val="26"/>
        </w:rPr>
      </w:pPr>
      <w:r w:rsidRPr="00624634">
        <w:rPr>
          <w:b/>
          <w:bCs/>
          <w:sz w:val="26"/>
          <w:szCs w:val="26"/>
        </w:rPr>
        <w:t>Предмет договора</w:t>
      </w:r>
      <w:r w:rsidRPr="00AD6304">
        <w:rPr>
          <w:b/>
          <w:sz w:val="26"/>
          <w:szCs w:val="26"/>
        </w:rPr>
        <w:t>:</w:t>
      </w:r>
      <w:r w:rsidRPr="00AD6304">
        <w:rPr>
          <w:sz w:val="26"/>
          <w:szCs w:val="26"/>
        </w:rPr>
        <w:t xml:space="preserve"> </w:t>
      </w:r>
      <w:r w:rsidRPr="00366AC6">
        <w:rPr>
          <w:bCs/>
          <w:sz w:val="26"/>
          <w:szCs w:val="26"/>
        </w:rPr>
        <w:t>Т</w:t>
      </w:r>
      <w:r w:rsidRPr="00982E4D">
        <w:rPr>
          <w:bCs/>
          <w:sz w:val="26"/>
          <w:szCs w:val="26"/>
        </w:rPr>
        <w:t>екущее содержание (</w:t>
      </w:r>
      <w:r>
        <w:rPr>
          <w:bCs/>
          <w:sz w:val="26"/>
          <w:szCs w:val="26"/>
        </w:rPr>
        <w:t>предоставление услуг связи</w:t>
      </w:r>
      <w:r w:rsidRPr="00982E4D">
        <w:rPr>
          <w:bCs/>
          <w:sz w:val="26"/>
          <w:szCs w:val="26"/>
        </w:rPr>
        <w:t>) для нужд МАУ «ТГМЦ»</w:t>
      </w:r>
    </w:p>
    <w:p w:rsidR="001776CC" w:rsidRPr="00624634" w:rsidRDefault="001776CC" w:rsidP="001776CC">
      <w:pPr>
        <w:pStyle w:val="a3"/>
        <w:rPr>
          <w:sz w:val="26"/>
          <w:szCs w:val="26"/>
        </w:rPr>
      </w:pPr>
      <w:r w:rsidRPr="00624634">
        <w:rPr>
          <w:b/>
          <w:bCs/>
          <w:sz w:val="26"/>
          <w:szCs w:val="26"/>
        </w:rPr>
        <w:t xml:space="preserve">Объем </w:t>
      </w:r>
      <w:r w:rsidRPr="00F83EC3">
        <w:rPr>
          <w:b/>
          <w:bCs/>
          <w:sz w:val="26"/>
          <w:szCs w:val="26"/>
        </w:rPr>
        <w:t>оказываемых услуг: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12 мес</w:t>
      </w:r>
      <w:r w:rsidRPr="00624634">
        <w:rPr>
          <w:sz w:val="26"/>
          <w:szCs w:val="26"/>
        </w:rPr>
        <w:t>.</w:t>
      </w:r>
    </w:p>
    <w:p w:rsidR="001776CC" w:rsidRPr="00624634" w:rsidRDefault="001776CC" w:rsidP="001776CC">
      <w:pPr>
        <w:pStyle w:val="a3"/>
        <w:rPr>
          <w:sz w:val="26"/>
          <w:szCs w:val="26"/>
        </w:rPr>
      </w:pPr>
      <w:r w:rsidRPr="00624634">
        <w:rPr>
          <w:b/>
          <w:bCs/>
          <w:sz w:val="26"/>
          <w:szCs w:val="26"/>
        </w:rPr>
        <w:t xml:space="preserve">Место </w:t>
      </w:r>
      <w:r w:rsidRPr="00F83EC3">
        <w:rPr>
          <w:b/>
          <w:bCs/>
          <w:sz w:val="26"/>
          <w:szCs w:val="26"/>
        </w:rPr>
        <w:t>оказываемых услуг</w:t>
      </w:r>
      <w:r w:rsidRPr="00624634">
        <w:rPr>
          <w:b/>
          <w:bCs/>
          <w:sz w:val="26"/>
          <w:szCs w:val="26"/>
        </w:rPr>
        <w:t>:</w:t>
      </w:r>
      <w:r w:rsidRPr="006246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адресу: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Тюмень, ул. 50 лет Октября, д. 46/2</w:t>
      </w:r>
    </w:p>
    <w:p w:rsidR="001776CC" w:rsidRPr="00091ED0" w:rsidRDefault="001776CC" w:rsidP="001776CC">
      <w:pPr>
        <w:pStyle w:val="a3"/>
        <w:rPr>
          <w:sz w:val="26"/>
          <w:szCs w:val="26"/>
        </w:rPr>
      </w:pPr>
      <w:r w:rsidRPr="00624634">
        <w:rPr>
          <w:b/>
          <w:bCs/>
          <w:sz w:val="26"/>
          <w:szCs w:val="26"/>
        </w:rPr>
        <w:t xml:space="preserve">Срок </w:t>
      </w:r>
      <w:r w:rsidRPr="00F83EC3">
        <w:rPr>
          <w:b/>
          <w:bCs/>
          <w:sz w:val="26"/>
          <w:szCs w:val="26"/>
        </w:rPr>
        <w:t>оказания услуг</w:t>
      </w:r>
      <w:r w:rsidRPr="00321925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121E42">
        <w:rPr>
          <w:sz w:val="26"/>
          <w:szCs w:val="26"/>
        </w:rPr>
        <w:t>с «01» января 2020 года по «31</w:t>
      </w:r>
      <w:r w:rsidRPr="00121E42">
        <w:rPr>
          <w:i/>
          <w:iCs/>
          <w:sz w:val="26"/>
          <w:szCs w:val="26"/>
        </w:rPr>
        <w:t>»</w:t>
      </w:r>
      <w:r w:rsidRPr="00121E42">
        <w:rPr>
          <w:sz w:val="26"/>
          <w:szCs w:val="26"/>
        </w:rPr>
        <w:t xml:space="preserve"> декабря 2020 года.</w:t>
      </w:r>
    </w:p>
    <w:p w:rsidR="001776CC" w:rsidRDefault="001776CC" w:rsidP="001776CC">
      <w:pPr>
        <w:pStyle w:val="a3"/>
        <w:rPr>
          <w:sz w:val="26"/>
          <w:szCs w:val="26"/>
        </w:rPr>
      </w:pPr>
      <w:r w:rsidRPr="00624634">
        <w:rPr>
          <w:b/>
          <w:bCs/>
          <w:sz w:val="26"/>
          <w:szCs w:val="26"/>
        </w:rPr>
        <w:t xml:space="preserve">Начальная (максимальная) цена: </w:t>
      </w:r>
      <w:r>
        <w:rPr>
          <w:sz w:val="26"/>
          <w:szCs w:val="26"/>
        </w:rPr>
        <w:t>206 706 рублей 72</w:t>
      </w:r>
      <w:r w:rsidRPr="00624634">
        <w:rPr>
          <w:sz w:val="26"/>
          <w:szCs w:val="26"/>
        </w:rPr>
        <w:t xml:space="preserve"> копеек</w:t>
      </w:r>
    </w:p>
    <w:p w:rsidR="001776CC" w:rsidRPr="00F83EC3" w:rsidRDefault="001776CC" w:rsidP="001776CC">
      <w:pPr>
        <w:pStyle w:val="a3"/>
        <w:rPr>
          <w:sz w:val="26"/>
          <w:szCs w:val="26"/>
        </w:rPr>
      </w:pPr>
      <w:r w:rsidRPr="00F83EC3">
        <w:rPr>
          <w:sz w:val="26"/>
          <w:szCs w:val="26"/>
        </w:rPr>
        <w:t>Обоснование начальной (максимальной)</w:t>
      </w:r>
      <w:r>
        <w:rPr>
          <w:sz w:val="26"/>
          <w:szCs w:val="26"/>
        </w:rPr>
        <w:t xml:space="preserve"> цены  договора: для расчета и </w:t>
      </w:r>
      <w:r w:rsidRPr="00F83EC3">
        <w:rPr>
          <w:sz w:val="26"/>
          <w:szCs w:val="26"/>
        </w:rPr>
        <w:t>определения начальной  (максимальн</w:t>
      </w:r>
      <w:r>
        <w:rPr>
          <w:sz w:val="26"/>
          <w:szCs w:val="26"/>
        </w:rPr>
        <w:t>ой) цены договора применялся тарифный</w:t>
      </w:r>
      <w:r w:rsidRPr="00F83EC3">
        <w:rPr>
          <w:sz w:val="26"/>
          <w:szCs w:val="26"/>
        </w:rPr>
        <w:t xml:space="preserve"> метод. </w:t>
      </w:r>
    </w:p>
    <w:p w:rsidR="001776CC" w:rsidRPr="00D06042" w:rsidRDefault="001776CC" w:rsidP="001776CC">
      <w:pPr>
        <w:pStyle w:val="a3"/>
        <w:rPr>
          <w:color w:val="000000" w:themeColor="text1"/>
          <w:sz w:val="26"/>
          <w:szCs w:val="26"/>
        </w:rPr>
      </w:pPr>
      <w:r w:rsidRPr="00D06042">
        <w:rPr>
          <w:color w:val="000000" w:themeColor="text1"/>
          <w:sz w:val="26"/>
          <w:szCs w:val="26"/>
        </w:rPr>
        <w:t>Цена Договора включает в себя все налоги, сборы и другие обязательные платежи.</w:t>
      </w:r>
    </w:p>
    <w:p w:rsidR="001776CC" w:rsidRPr="00F13C3C" w:rsidRDefault="001776CC" w:rsidP="001776CC">
      <w:pPr>
        <w:widowControl w:val="0"/>
        <w:tabs>
          <w:tab w:val="left" w:pos="1626"/>
        </w:tabs>
        <w:autoSpaceDE w:val="0"/>
        <w:autoSpaceDN w:val="0"/>
        <w:spacing w:line="247" w:lineRule="auto"/>
        <w:ind w:right="11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13C3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Форма, сроки и порядок оплаты</w:t>
      </w:r>
      <w:r w:rsidRPr="0014783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:</w:t>
      </w:r>
      <w:r w:rsidRPr="00F13C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478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Оплата ежемесячной стоимости Услуги связи, производится Абонентом на основании счета Оператора связи</w:t>
      </w:r>
      <w:r w:rsidRPr="00AB57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776CC" w:rsidRPr="00F83EC3" w:rsidRDefault="001776CC" w:rsidP="001776CC">
      <w:pPr>
        <w:pStyle w:val="a3"/>
        <w:rPr>
          <w:sz w:val="26"/>
          <w:szCs w:val="26"/>
        </w:rPr>
      </w:pPr>
      <w:r w:rsidRPr="00624634">
        <w:rPr>
          <w:b/>
          <w:bCs/>
          <w:sz w:val="26"/>
          <w:szCs w:val="26"/>
        </w:rPr>
        <w:t xml:space="preserve">Порядок предоставления документации: </w:t>
      </w:r>
      <w:r w:rsidRPr="00F83EC3">
        <w:rPr>
          <w:b/>
          <w:bCs/>
          <w:sz w:val="26"/>
          <w:szCs w:val="26"/>
        </w:rPr>
        <w:t>не предусмотрено</w:t>
      </w:r>
      <w:r w:rsidRPr="00F83EC3">
        <w:rPr>
          <w:sz w:val="26"/>
          <w:szCs w:val="26"/>
        </w:rPr>
        <w:t xml:space="preserve"> </w:t>
      </w:r>
    </w:p>
    <w:p w:rsidR="00A35C39" w:rsidRPr="00F83EC3" w:rsidRDefault="00A35C39" w:rsidP="00B16B50">
      <w:pPr>
        <w:pStyle w:val="a3"/>
        <w:rPr>
          <w:strike/>
          <w:sz w:val="26"/>
          <w:szCs w:val="26"/>
        </w:rPr>
      </w:pPr>
      <w:r w:rsidRPr="00F83EC3">
        <w:lastRenderedPageBreak/>
        <w:t xml:space="preserve">Извещение о закупке у единственного поставщика носят уведомительный характер и не предполагают при их размещении на официальном сайте подачу со стороны участников закупки каких-либо заявок, документов и сведений.         </w:t>
      </w:r>
    </w:p>
    <w:p w:rsidR="00A35C39" w:rsidRPr="009711E3" w:rsidRDefault="00A35C39" w:rsidP="00B16B50">
      <w:pPr>
        <w:pStyle w:val="a3"/>
        <w:rPr>
          <w:b/>
          <w:color w:val="000000" w:themeColor="text1"/>
          <w:sz w:val="26"/>
          <w:szCs w:val="26"/>
        </w:rPr>
      </w:pPr>
      <w:r w:rsidRPr="009711E3">
        <w:rPr>
          <w:b/>
          <w:bCs/>
          <w:color w:val="000000" w:themeColor="text1"/>
          <w:sz w:val="26"/>
          <w:szCs w:val="26"/>
        </w:rPr>
        <w:t xml:space="preserve">Место и дата рассмотрения заявок: </w:t>
      </w:r>
      <w:r w:rsidRPr="009711E3">
        <w:rPr>
          <w:color w:val="000000" w:themeColor="text1"/>
          <w:sz w:val="26"/>
          <w:szCs w:val="26"/>
        </w:rPr>
        <w:t>не предусмотрено</w:t>
      </w:r>
    </w:p>
    <w:p w:rsidR="00A35C39" w:rsidRPr="00F83EC3" w:rsidRDefault="00A35C39" w:rsidP="00B16B50">
      <w:pPr>
        <w:pStyle w:val="a3"/>
        <w:rPr>
          <w:b/>
          <w:bCs/>
          <w:sz w:val="26"/>
          <w:szCs w:val="26"/>
        </w:rPr>
      </w:pPr>
      <w:r w:rsidRPr="00624634">
        <w:rPr>
          <w:b/>
          <w:bCs/>
          <w:sz w:val="26"/>
          <w:szCs w:val="26"/>
        </w:rPr>
        <w:t>Требование к участникам закупок:</w:t>
      </w:r>
      <w:r>
        <w:rPr>
          <w:b/>
          <w:bCs/>
          <w:sz w:val="26"/>
          <w:szCs w:val="26"/>
        </w:rPr>
        <w:t xml:space="preserve"> </w:t>
      </w:r>
      <w:r w:rsidRPr="00F83EC3">
        <w:rPr>
          <w:b/>
          <w:bCs/>
          <w:sz w:val="26"/>
          <w:szCs w:val="26"/>
        </w:rPr>
        <w:t xml:space="preserve">не </w:t>
      </w:r>
      <w:proofErr w:type="gramStart"/>
      <w:r w:rsidRPr="00F83EC3">
        <w:rPr>
          <w:b/>
          <w:bCs/>
          <w:sz w:val="26"/>
          <w:szCs w:val="26"/>
        </w:rPr>
        <w:t>установлены</w:t>
      </w:r>
      <w:proofErr w:type="gramEnd"/>
    </w:p>
    <w:p w:rsidR="00A35C39" w:rsidRDefault="00A35C39" w:rsidP="00B16B50">
      <w:pPr>
        <w:spacing w:after="0"/>
        <w:ind w:right="-7169"/>
        <w:jc w:val="both"/>
        <w:rPr>
          <w:rFonts w:ascii="Times New Roman" w:hAnsi="Times New Roman"/>
          <w:sz w:val="24"/>
          <w:szCs w:val="24"/>
        </w:rPr>
      </w:pPr>
      <w:r w:rsidRPr="00EA5EB9">
        <w:rPr>
          <w:rFonts w:ascii="Times New Roman" w:hAnsi="Times New Roman"/>
          <w:sz w:val="24"/>
          <w:szCs w:val="24"/>
        </w:rPr>
        <w:t>Извещение о закупке у единственного поставщика  имеет следующие приложения:</w:t>
      </w:r>
    </w:p>
    <w:p w:rsidR="00A35C39" w:rsidRDefault="00C53725" w:rsidP="00B16B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1</w:t>
      </w:r>
      <w:r w:rsidR="00A35C39">
        <w:rPr>
          <w:rFonts w:ascii="Times New Roman" w:hAnsi="Times New Roman"/>
          <w:sz w:val="24"/>
          <w:szCs w:val="24"/>
        </w:rPr>
        <w:t xml:space="preserve"> </w:t>
      </w:r>
      <w:r w:rsidR="00A35C39" w:rsidRPr="00F83EC3">
        <w:rPr>
          <w:rFonts w:ascii="Times New Roman" w:hAnsi="Times New Roman"/>
          <w:sz w:val="24"/>
          <w:szCs w:val="24"/>
        </w:rPr>
        <w:t>- «Проект договора»</w:t>
      </w:r>
    </w:p>
    <w:p w:rsidR="00A35C39" w:rsidRPr="00923AF5" w:rsidRDefault="00164F9A" w:rsidP="00B16B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2</w:t>
      </w:r>
      <w:r w:rsidR="00A35C39">
        <w:rPr>
          <w:rFonts w:ascii="Times New Roman" w:hAnsi="Times New Roman"/>
          <w:sz w:val="24"/>
          <w:szCs w:val="24"/>
        </w:rPr>
        <w:t xml:space="preserve"> </w:t>
      </w:r>
      <w:r w:rsidR="00A35C39" w:rsidRPr="00F83EC3">
        <w:rPr>
          <w:rFonts w:ascii="Times New Roman" w:hAnsi="Times New Roman"/>
          <w:sz w:val="24"/>
          <w:szCs w:val="24"/>
        </w:rPr>
        <w:t>- «</w:t>
      </w:r>
      <w:r w:rsidR="00A35C39" w:rsidRPr="00923AF5"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 контракта</w:t>
      </w:r>
      <w:r w:rsidR="00A35C39" w:rsidRPr="00923AF5">
        <w:rPr>
          <w:rFonts w:ascii="Times New Roman" w:hAnsi="Times New Roman"/>
          <w:sz w:val="24"/>
          <w:szCs w:val="24"/>
        </w:rPr>
        <w:t>»</w:t>
      </w:r>
    </w:p>
    <w:p w:rsidR="00A35C39" w:rsidRDefault="00164F9A" w:rsidP="00B16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3</w:t>
      </w:r>
      <w:r w:rsidR="00A35C39">
        <w:rPr>
          <w:rFonts w:ascii="Times New Roman" w:hAnsi="Times New Roman"/>
          <w:sz w:val="24"/>
          <w:szCs w:val="24"/>
        </w:rPr>
        <w:t xml:space="preserve"> – «</w:t>
      </w:r>
      <w:r w:rsidR="00A35C39" w:rsidRPr="00770974">
        <w:rPr>
          <w:rFonts w:ascii="Times New Roman" w:hAnsi="Times New Roman" w:cs="Times New Roman"/>
          <w:sz w:val="24"/>
          <w:szCs w:val="24"/>
        </w:rPr>
        <w:t>Обоснование невозможности (или нецелесообразности) использования иных способов определения поставщика</w:t>
      </w:r>
      <w:r w:rsidR="00A35C39">
        <w:rPr>
          <w:rFonts w:ascii="Times New Roman" w:hAnsi="Times New Roman" w:cs="Times New Roman"/>
          <w:sz w:val="24"/>
          <w:szCs w:val="24"/>
        </w:rPr>
        <w:t>».</w:t>
      </w:r>
    </w:p>
    <w:p w:rsidR="00A35C39" w:rsidRDefault="00C53725" w:rsidP="00B16B50">
      <w:pPr>
        <w:pStyle w:val="a3"/>
        <w:spacing w:before="0" w:beforeAutospacing="0" w:after="0" w:afterAutospacing="0"/>
        <w:jc w:val="right"/>
        <w:rPr>
          <w:bCs/>
          <w:sz w:val="26"/>
          <w:szCs w:val="26"/>
        </w:rPr>
      </w:pPr>
      <w:r>
        <w:rPr>
          <w:sz w:val="26"/>
          <w:szCs w:val="26"/>
        </w:rPr>
        <w:t>Приложение №1</w:t>
      </w:r>
      <w:r w:rsidR="00A35C39" w:rsidRPr="00F83EC3">
        <w:rPr>
          <w:sz w:val="26"/>
          <w:szCs w:val="26"/>
        </w:rPr>
        <w:t xml:space="preserve">  к извещени</w:t>
      </w:r>
      <w:r w:rsidR="00A35C39">
        <w:rPr>
          <w:sz w:val="26"/>
          <w:szCs w:val="26"/>
        </w:rPr>
        <w:t>ю</w:t>
      </w:r>
      <w:r w:rsidR="00A35C39" w:rsidRPr="00A35C39">
        <w:rPr>
          <w:bCs/>
          <w:sz w:val="26"/>
          <w:szCs w:val="26"/>
        </w:rPr>
        <w:t xml:space="preserve"> </w:t>
      </w:r>
      <w:r w:rsidR="00A35C39" w:rsidRPr="00F83EC3">
        <w:rPr>
          <w:bCs/>
          <w:sz w:val="26"/>
          <w:szCs w:val="26"/>
        </w:rPr>
        <w:t xml:space="preserve">о проведении закупки у единственного поставщика </w:t>
      </w:r>
    </w:p>
    <w:p w:rsidR="00475D05" w:rsidRDefault="00475D05" w:rsidP="00957D49">
      <w:pPr>
        <w:pStyle w:val="a3"/>
        <w:ind w:left="-284" w:right="-567" w:firstLine="284"/>
        <w:jc w:val="center"/>
        <w:rPr>
          <w:rStyle w:val="a6"/>
          <w:sz w:val="26"/>
          <w:szCs w:val="26"/>
        </w:rPr>
      </w:pPr>
      <w:r w:rsidRPr="00624634">
        <w:rPr>
          <w:rStyle w:val="a6"/>
          <w:sz w:val="26"/>
          <w:szCs w:val="26"/>
        </w:rPr>
        <w:t>Проект договора</w:t>
      </w:r>
    </w:p>
    <w:tbl>
      <w:tblPr>
        <w:tblW w:w="5299" w:type="pct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5579"/>
        <w:gridCol w:w="5118"/>
      </w:tblGrid>
      <w:tr w:rsidR="00957D49" w:rsidRPr="00C11C2E" w:rsidTr="00957D49">
        <w:trPr>
          <w:tblCellSpacing w:w="7" w:type="dxa"/>
          <w:jc w:val="center"/>
        </w:trPr>
        <w:tc>
          <w:tcPr>
            <w:tcW w:w="2598" w:type="pct"/>
            <w:hideMark/>
          </w:tcPr>
          <w:p w:rsidR="00957D49" w:rsidRPr="00C11C2E" w:rsidRDefault="004169F2" w:rsidP="004169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4169F2">
              <w:rPr>
                <w:rFonts w:ascii="Times New Roman" w:eastAsia="Times New Roman" w:hAnsi="Times New Roman" w:cs="Times New Roman"/>
                <w:b/>
                <w:bCs/>
              </w:rPr>
              <w:t>АО ”</w:t>
            </w:r>
            <w:proofErr w:type="spellStart"/>
            <w:r w:rsidRPr="004169F2">
              <w:rPr>
                <w:rFonts w:ascii="Times New Roman" w:eastAsia="Times New Roman" w:hAnsi="Times New Roman" w:cs="Times New Roman"/>
                <w:b/>
                <w:bCs/>
              </w:rPr>
              <w:t>ЭР-Телеком</w:t>
            </w:r>
            <w:proofErr w:type="spellEnd"/>
            <w:r w:rsidRPr="004169F2">
              <w:rPr>
                <w:rFonts w:ascii="Times New Roman" w:eastAsia="Times New Roman" w:hAnsi="Times New Roman" w:cs="Times New Roman"/>
                <w:b/>
                <w:bCs/>
              </w:rPr>
              <w:t xml:space="preserve"> Холдинг”</w:t>
            </w:r>
            <w:r w:rsidRPr="004169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именуемое в дальнейшем "Оператор связи" (лицензия № 158055 от 19.04.2015г. на </w:t>
            </w:r>
            <w:proofErr w:type="spellStart"/>
            <w:r w:rsidRPr="004169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телематические</w:t>
            </w:r>
            <w:proofErr w:type="spellEnd"/>
            <w:r w:rsidRPr="004169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услуги связи, выдана на срок до 19.04.2020г.; лицензия № 158065 от 19.04.2015г. на услуги связи по передаче данных, за исключением услуг связи по передаче данных для целей передачи голосовой информации, выдана на срок до 19.04.2020г.; лицензия № 157972 от 19.04.2015г. на услуги связи</w:t>
            </w:r>
            <w:proofErr w:type="gramEnd"/>
            <w:r w:rsidRPr="004169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169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передаче данных для целей передачи голосовой информации, выдана на срок до 19.04.2020г.; лицензии № 158076 от 19.04.2015 г. на услуги связи для целей кабельного вещания, выдана на срок до 19.04.2020г.; лицензии № 158045 от 19.04.2015г. на услуги местной телефонной связи, за исключением услуг местной телефонной связи с использованием таксофонов и средств коллективного доступа, выдана на срок до 19.04.2020</w:t>
            </w:r>
            <w:proofErr w:type="gramEnd"/>
            <w:r w:rsidRPr="004169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лицензии № 157961 от 19.04.2015г. на услуги связи по предоставлению каналов связи, выдана на срок до 19.04.2020г.), в лице Руководителя отдела обслуживания корпоративных клиентов Филиала АО ”</w:t>
            </w:r>
            <w:proofErr w:type="spellStart"/>
            <w:r w:rsidRPr="004169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ЭР-Телеком</w:t>
            </w:r>
            <w:proofErr w:type="spellEnd"/>
            <w:r w:rsidRPr="004169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Холдинг” в г. Тюмень </w:t>
            </w:r>
            <w:proofErr w:type="spellStart"/>
            <w:r w:rsidRPr="004169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Ласицы</w:t>
            </w:r>
            <w:proofErr w:type="spellEnd"/>
            <w:r w:rsidRPr="004169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Галины Владимировны</w:t>
            </w:r>
            <w:proofErr w:type="gramStart"/>
            <w:r w:rsidRPr="004169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4169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действующего на основании доверенности № 62 от 15.07.2019 года, с одной стороны, и МАУ ”ТГМЦ”, именуемое в дальнейшем "Абонент", в лице Директора Мартьяновой Ирины Владимировны, действующего на основании Устава, вместе именуемые "Стороны" заключили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 настоящий Договор, именуемый в дальнейшем "Договор", о нижеследующем: </w:t>
            </w:r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  </w:t>
            </w:r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="00957D49" w:rsidRPr="004169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ТЕРМИНЫ И ОПРЕДЕЛЕНИЯ</w:t>
            </w:r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1.1. </w:t>
            </w:r>
            <w:r w:rsidR="00957D49" w:rsidRPr="004169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"Договор"</w:t>
            </w:r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настоящий Договор с Описанием Услуг и Заказами, а также все дополнения и изменения, оформленные надлежащим образом. </w:t>
            </w:r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1.2. </w:t>
            </w:r>
            <w:r w:rsidR="00957D49" w:rsidRPr="004169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"Заказ"</w:t>
            </w:r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документ, подписываемый Сторонами в рамках Договора с целью </w:t>
            </w:r>
            <w:proofErr w:type="gramStart"/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приобретения Услуги связи Оператора связи</w:t>
            </w:r>
            <w:proofErr w:type="gramEnd"/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Абонентом, содержащий наименование предоставляемой Услуги связи, ее стоимость, а также сроки ее предоставления и другую необходимую информацию. </w:t>
            </w:r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1.3. </w:t>
            </w:r>
            <w:r w:rsidR="00957D49" w:rsidRPr="00C11C2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"Описание услуг"</w:t>
            </w:r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документ, содержащий описание, технические особенности и правила предоставления и пользования Услугами, а также процедуру взаимодействия Сторон в рамках предоставления Услуги и другую необходимую информацию. Описание Услуг, относящееся к Услуге, указанной в Заказе, размещается Оператором связи на сайте </w:t>
            </w:r>
            <w:hyperlink r:id="rId8" w:history="1">
              <w:r w:rsidR="00957D49" w:rsidRPr="00C11C2E">
                <w:rPr>
                  <w:rFonts w:ascii="Times New Roman" w:eastAsia="Times New Roman" w:hAnsi="Times New Roman"/>
                  <w:color w:val="0000FF"/>
                  <w:sz w:val="14"/>
                  <w:szCs w:val="14"/>
                  <w:u w:val="single"/>
                  <w:lang w:eastAsia="ru-RU"/>
                </w:rPr>
                <w:t>www.b2b.domru.ru</w:t>
              </w:r>
            </w:hyperlink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Отдельные положения Описания Услуг могут быть дополнены, изменены Сторонами в Заказе.</w:t>
            </w:r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1.4. </w:t>
            </w:r>
            <w:r w:rsidR="00957D49" w:rsidRPr="00C11C2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"Отчетный период"</w:t>
            </w:r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календарный месяц с 00 часов 00 минут первого числа до 24 часов 00 минут последнего числа месяца включительно, в котором были оказаны Услуги. </w:t>
            </w:r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1.5. </w:t>
            </w:r>
            <w:r w:rsidR="00957D49" w:rsidRPr="00C11C2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"Объект"</w:t>
            </w:r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помещение или территория, находящиеся вне зоны ответственности Оператора связи, где может быть установлено Оборудование в целях предоставления Абоненту Услуг связи по Договору.</w:t>
            </w:r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1.6. </w:t>
            </w:r>
            <w:r w:rsidR="00957D49" w:rsidRPr="00C11C2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"Правила</w:t>
            </w:r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 - утверждаемые Правительством Российской Федерации правила оказания услуг связи, которыми регламентируются взаимоотношения пользователей услугами связи и операторов связи при заключении и исполнении договоров об оказании услуг связи.</w:t>
            </w:r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1.7. Термины, используемые в настоящем Договоре, определены в Договоре и в Описании Услуг и </w:t>
            </w:r>
            <w:proofErr w:type="gramStart"/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принимаются</w:t>
            </w:r>
            <w:proofErr w:type="gramEnd"/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таким образом, как они описаны в Описании Услуг. Иные условия, указанные в Договоре, действуют в значении, указанном в Договоре, если Описанием Услуг или Заказом не предусмотрено иное. </w:t>
            </w:r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="00957D49" w:rsidRPr="00C11C2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2. ПРЕДМЕТ ДОГОВОРА</w:t>
            </w:r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2.1. Предметом настоящего Договора является предоставление Оператором связи Услуг Абоненту на основании Заказов на Услугу, а также при согласии Абонента предоставление возможности доступа к услугам внутризоновой, междугородной и международной телефонной связи, оказываемым другими операторами связи, приемка и оплата Услуг Абонентом. </w:t>
            </w:r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2.2. Любая Услуга может быть оказана Оператором связи только при наличии технической возможности для её оказания. </w:t>
            </w:r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2.3. Описание, условия и порядок предоставления каждой Услуги связи, в том числе процедура взаимодействия Сторон в рамках предоставления Услуги связи, технические показатели, характеризующие качество Услуг связи и иное, указываются в соответствующем Описании услуги. </w:t>
            </w:r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="00957D49" w:rsidRPr="00C11C2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3. ПРАВА И ОБЯЗАННОСТИ СТОРОН</w:t>
            </w:r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3.1. Оператор связи обязан: </w:t>
            </w:r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3.1.1. Оказывать Абоненту Услуги в соответствии с законодательными и иными нормативными правовыми актами Российской Федерации, Правилами, лицензиями, а также </w:t>
            </w:r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настоящим Договором и Описанием услуг.</w:t>
            </w:r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3.1.2. Оказывать Услуги по предоставлению доступа Абоненту в сроки, указанные в Описании Услуги, после оплаты Абонентом стоимости Услуг по предоставлению доступа и первоначального авансового платежа в размере абонентской платы, предусмотренной Заказом, в полном объеме, если иное не указано в соответствующем Заказе. </w:t>
            </w:r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3.1.3. </w:t>
            </w:r>
            <w:proofErr w:type="gramStart"/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 заявке Абонента устранять неисправности Сети и/или Абонентской линии, препятствующие пользованию Услугами, при условии выполнения Абонентом обязательств по Договору, не позднее, чем в течение 3 (Трёх) рабочих дней со дня регистрации заявки, а в случае повреждения магистральных сетей – 14 (Четырнадцати) рабочих дней, если Описанием Услуг и/или в Заказе не предусмотрено другое. </w:t>
            </w:r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3.1.4.</w:t>
            </w:r>
            <w:proofErr w:type="gramEnd"/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Извещать Абонента о предполагаемых перерывах в предоставлении Услуг, связанных с необходимостью проведения планово-профилактических работ, не позднее, чем за сутки до предполагаемого начала их проведения путем размещения соответствующей информации на сайте Оператора связи. Проведение планово-профилактических работ с перерывом связи не считается Прерыванием предоставления Услуг связи и подлежит оплате Абонентом в соответствии с Договором. </w:t>
            </w:r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3.1.5. Оператор связи вправе приостановить оказание Услуг связи в случаях, предусмотренных действующим законодательством и Договором. </w:t>
            </w:r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3.2. Абонент обязан: </w:t>
            </w:r>
            <w:r w:rsidR="00957D49"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3.2.1. Производить оплату Услуг в сроки и на условиях, предусмотренных настоящим Договором и Тарифами Оператора связи.</w:t>
            </w:r>
          </w:p>
        </w:tc>
        <w:tc>
          <w:tcPr>
            <w:tcW w:w="2382" w:type="pct"/>
            <w:hideMark/>
          </w:tcPr>
          <w:p w:rsidR="00957D49" w:rsidRPr="00C11C2E" w:rsidRDefault="00957D49" w:rsidP="00957D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3.2.2. Не подключать к Абонентской линии и не использовать Пользовательское (оконечное) оборудование и иные оборудование и средства связи, не имеющее документа о подтверждении соответствия установленным требованиям; использовать для доступа к Сети Оператора связи только такое Пользовательское (оконечное) оборудование, которое исправно и сертифицировано в установленном порядке в Российской Федерации.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3.2.3. Сообщать Оператору связи о прекращении своего права владения и (или) пользования Объектом в сроки, установленные действующим законодательством РФ, а также об изменении наименования (фирменного наименования) и места нахождения в срок, не превышающий 10 (Десять) дней.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3.2.4. Содержать в исправном состоянии Абонентскую линию, Пользовательское (оконечное) оборудование, а также Оборудование, размещенное на Объекте. </w:t>
            </w:r>
            <w:proofErr w:type="gram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Оператор связи освобождается от ответственности в случае возникновения по вине Абонента неисправностей, неполадок, убытков Абонента в результате несогласованных с Оператором связи настроек на Абонентской линии, Пользовательском (оконечном) оборудовании, Оборудовании, находящихся на Объекте Абонента, а также в результате установки по инициативе Абонента иных оборудования и средств связи без письменного согласования с Оператором связи, в том числе приведших к возникновению убытков у</w:t>
            </w:r>
            <w:proofErr w:type="gram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Абонента, </w:t>
            </w:r>
            <w:proofErr w:type="gram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причиненных</w:t>
            </w:r>
            <w:proofErr w:type="gram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третьими лицами, при этом плата в соответствии с Тарифами Оператора связи начисляется и оплачивается Абонентом.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3.2.5. Обеспечить сохранность Абонентской линии, Оборудования, находящегося в собственности Оператора связи, и соблюдение требований производителя данного оборудования и Оператора связи к его эксплуатации.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3.2.6. </w:t>
            </w:r>
            <w:proofErr w:type="gram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Сообщать Оператору связи о любых повреждениях Абонентской линии и/или Оборудования, находящегося в собственности Оператора связи, и возмещать Оператору связи убытки, в том числе стоимость Оборудования, согласно Акту сдачи-приемки Услуг по предоставлению доступа к Услугам связи, в случае повреждения и утраты Абонентской линии и/или Пользовательского (оконечного) оборудования и/или Оборудования, находящихся в собственности Оператора связи (за исключением убытков, возникших</w:t>
            </w:r>
            <w:proofErr w:type="gram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 вине Оператора связи) в соответствии с законодательством в течение 3 (Трех) дней с момента выставления Оператором связи соответствующего счета.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3.2.7. Соблюдать Правила пользования Услугами, изложенные в Договоре, Описании Услуги, Заказах, а также иным образом установленные Оператором связи в иных документах, являющимися неотъемлемой частью настоящего Договора. Соблюдать правила эксплуатации Оборудования, Пользовательского (оконечного) оборудования.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3.2.8. Своевременно и за свой счет обеспечить наличие всех необходимых для выполнения Заказа Оператором связи согласований, разрешений и допусков.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3.2.9. </w:t>
            </w:r>
            <w:proofErr w:type="gram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Абонент не будет передавать, иным образом предотвращать несанкционированное использование третьими лицами в любой форме и любым способом предоставленный по настоящему Договору Абонентский номер, логин, IP-адрес, предоставлять третьим лицам доступ к Абонентской линии, переданной ему во временное владение и пользование по Договору, в том числе в целях получения либо предоставления третьими лицами иным лицам Услуг, без согласования с Оператором связи.</w:t>
            </w:r>
            <w:proofErr w:type="gram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Логин и пароль выдаются уполномоченному Абонентом лицу в соответствии с Актом сдачи-приемки Услуги по предоставлению доступа. Действия Абонента, совершенные с использованием логина и пароля Абонента признаются действиями, совершенными Абонентом или уполномоченным лицом от имени и в интересах Абонента.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3.2.10. </w:t>
            </w:r>
            <w:proofErr w:type="gram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Абонент обязуется обеспечить принципы и правила обработки персональных данных, предусмотренные Федеральным законом №152-ФЗ «О персональных данных», а также соблюдать требования к защите обрабатываемых персональных данных в соответствии со ст. 19 Федерального закона №152-ФЗ «О персональных данных», принимать все необходимые технические и организационно-правовые меры в целях обеспечения конфиденциальности, безопасности и защиты персональных данных пользователей от неправомерного или случайного доступа к ним</w:t>
            </w:r>
            <w:proofErr w:type="gram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уничтожения, изменения, блокирования, копирования, распространения, а также от иных неправомерных действий.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3.2.11. </w:t>
            </w:r>
            <w:proofErr w:type="gram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При приобретении, услуг связи «Интернет </w:t>
            </w:r>
            <w:proofErr w:type="spell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Дом.ru</w:t>
            </w:r>
            <w:proofErr w:type="spell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Бизнес», услуг связи по передаче данных «</w:t>
            </w:r>
            <w:proofErr w:type="spell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Дом.ru</w:t>
            </w:r>
            <w:proofErr w:type="spell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Бизнес», за исключением услуг связи по передаче данных для целей передачи голосовой информации, предоставить Оператору связи путем отправки по почте, с одновременной отправкой по электронной почте, по реквизитам, указанным в настоящем Договоре, в течение 5 (пяти)  календарных дней, с момента подписания Сторонами Акта сдачи-приемки Услуги</w:t>
            </w:r>
            <w:proofErr w:type="gram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предоставлению доступа,  список о  лицах, использующих пользовательское (оконечное) оборудование: фамилия, имя, отчество (при наличии), место жительства, реквизиты документа, удостоверяющего личность (далее – Сведения о лицах),  заверенные уполномоченным представителем Абонента.</w:t>
            </w:r>
            <w:proofErr w:type="gram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Абонент обновляет Сведения о лицах, не реже одного раза в квартал, а в случае изменения списка лиц, использующих Пользовательское (оконечное) оборудование Абонента, предоставлять сведения о новых пользователях не позднее 15 дней со дня, когда об этом стало известно, путем предоставления списка по форме приложения к договору, являющегося неотъемлемой частью Договора.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3.3.</w:t>
            </w:r>
            <w:proofErr w:type="gram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Абонент вправе: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3.3.1. </w:t>
            </w:r>
            <w:proofErr w:type="gram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Бесплатно и круглосуточно получать информационно-справочные услуги, в том числе – о состоянии Лицевого счета, о тарифах Оператора связи, информацию о порядке и условиях пользования Услугами на сайте Оператора связи, а также по телефонам, указанным в реквизитах Оператора связи, при сообщении Абонентом номера Договора и соответствующего Заказа (в случае наличия - Логина и Пароля) и иных индивидуализирующих данных.</w:t>
            </w:r>
            <w:proofErr w:type="gram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Оператор связи имеет право отклонить соответствующий запрос Абонента в случае сообщения неполной или неточной информации. Никакая информация или советы, даваемые Оператором связи, лицами, действующими по поручению Оператора связи, не могут рассматриваться как гарантии, поскольку являются консультациями.</w:t>
            </w:r>
          </w:p>
        </w:tc>
      </w:tr>
      <w:tr w:rsidR="00957D49" w:rsidRPr="00C11C2E" w:rsidTr="00957D49">
        <w:trPr>
          <w:trHeight w:val="3296"/>
          <w:tblCellSpacing w:w="7" w:type="dxa"/>
          <w:jc w:val="center"/>
        </w:trPr>
        <w:tc>
          <w:tcPr>
            <w:tcW w:w="2598" w:type="pct"/>
            <w:vAlign w:val="center"/>
            <w:hideMark/>
          </w:tcPr>
          <w:p w:rsidR="00957D49" w:rsidRPr="00C11C2E" w:rsidRDefault="00957D49" w:rsidP="0095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1C2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lastRenderedPageBreak/>
              <w:t>Абонент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______________________________________________________ </w:t>
            </w:r>
          </w:p>
        </w:tc>
        <w:tc>
          <w:tcPr>
            <w:tcW w:w="2382" w:type="pct"/>
            <w:vAlign w:val="center"/>
            <w:hideMark/>
          </w:tcPr>
          <w:p w:rsidR="00957D49" w:rsidRPr="00C11C2E" w:rsidRDefault="00957D49" w:rsidP="0095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1C2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Оператор связи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_________________________________________________</w:t>
            </w:r>
          </w:p>
        </w:tc>
      </w:tr>
    </w:tbl>
    <w:tbl>
      <w:tblPr>
        <w:tblpPr w:leftFromText="180" w:rightFromText="180" w:vertAnchor="text" w:horzAnchor="margin" w:tblpX="-270" w:tblpY="-6847"/>
        <w:tblW w:w="5274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7132"/>
        <w:gridCol w:w="3514"/>
      </w:tblGrid>
      <w:tr w:rsidR="00957D49" w:rsidRPr="00C11C2E" w:rsidTr="00957D49">
        <w:trPr>
          <w:tblCellSpacing w:w="7" w:type="dxa"/>
        </w:trPr>
        <w:tc>
          <w:tcPr>
            <w:tcW w:w="3340" w:type="pct"/>
            <w:hideMark/>
          </w:tcPr>
          <w:p w:rsidR="00957D49" w:rsidRDefault="00957D49" w:rsidP="0095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957D49" w:rsidRDefault="00957D49" w:rsidP="0095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957D49" w:rsidRDefault="00957D49" w:rsidP="0095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957D49" w:rsidRDefault="00957D49" w:rsidP="0095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957D49" w:rsidRDefault="00957D49" w:rsidP="0095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C11C2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ДОГОВОР НА ПРЕДОСТАВЛЕНИЕ УСЛУГ СВЯЗИ </w:t>
            </w:r>
          </w:p>
          <w:p w:rsidR="00957D49" w:rsidRDefault="00957D49" w:rsidP="0095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957D49" w:rsidRPr="00C11C2E" w:rsidRDefault="00957D49" w:rsidP="00957D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41" w:type="pct"/>
            <w:hideMark/>
          </w:tcPr>
          <w:p w:rsidR="00957D49" w:rsidRPr="00C11C2E" w:rsidRDefault="00957D49" w:rsidP="00957D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57D49" w:rsidRPr="00C11C2E" w:rsidRDefault="00957D49" w:rsidP="00957D49">
      <w:pPr>
        <w:pageBreakBefore/>
        <w:spacing w:after="0" w:line="240" w:lineRule="auto"/>
        <w:contextualSpacing/>
        <w:rPr>
          <w:rFonts w:ascii="Times New Roman" w:eastAsia="Times New Roman" w:hAnsi="Times New Roman"/>
          <w:sz w:val="14"/>
          <w:szCs w:val="14"/>
          <w:lang w:eastAsia="ru-RU"/>
        </w:rPr>
      </w:pPr>
      <w:r w:rsidRPr="00C11C2E">
        <w:rPr>
          <w:rFonts w:ascii="Times New Roman" w:eastAsia="Times New Roman" w:hAnsi="Times New Roman"/>
          <w:sz w:val="14"/>
          <w:szCs w:val="14"/>
          <w:lang w:eastAsia="ru-RU"/>
        </w:rPr>
        <w:lastRenderedPageBreak/>
        <w:t> </w:t>
      </w:r>
    </w:p>
    <w:p w:rsidR="00957D49" w:rsidRPr="00C11C2E" w:rsidRDefault="00957D49" w:rsidP="00957D49">
      <w:pPr>
        <w:spacing w:after="0" w:line="240" w:lineRule="auto"/>
        <w:contextualSpacing/>
        <w:rPr>
          <w:rFonts w:ascii="Times New Roman" w:eastAsia="Times New Roman" w:hAnsi="Times New Roman"/>
          <w:vanish/>
          <w:sz w:val="14"/>
          <w:szCs w:val="14"/>
          <w:lang w:eastAsia="ru-RU"/>
        </w:rPr>
      </w:pPr>
    </w:p>
    <w:tbl>
      <w:tblPr>
        <w:tblW w:w="4750" w:type="pct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4794"/>
        <w:gridCol w:w="4794"/>
      </w:tblGrid>
      <w:tr w:rsidR="00957D49" w:rsidRPr="00C11C2E" w:rsidTr="00881D90">
        <w:trPr>
          <w:tblCellSpacing w:w="7" w:type="dxa"/>
          <w:jc w:val="center"/>
        </w:trPr>
        <w:tc>
          <w:tcPr>
            <w:tcW w:w="2500" w:type="pct"/>
            <w:hideMark/>
          </w:tcPr>
          <w:p w:rsidR="00957D49" w:rsidRPr="00C11C2E" w:rsidRDefault="00957D49" w:rsidP="00957D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3.3.2. Производить сверку платежей в офисе Оператора связи. 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3.3.3. По письменному заявлению изменять Тарифный план в рамках предлагаемого перечня Тарифных планов с соответствующим изменением оплаты Услуг согласно Описанию Услуг, и осуществлять иные права, предусмотренные Описанием Услуг.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3.4. Оператор связи в рамках действующего законодательства вправе изменять в одностороннем порядке условия оказания Услуг, Тарифы Оператора связи, порядок и срок </w:t>
            </w:r>
            <w:proofErr w:type="gram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оплаты</w:t>
            </w:r>
            <w:proofErr w:type="gram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иные условия настоящего Договора, Описания Услуг и Заказа с уведомлением об этом Абонента. Оператор связи вправе приостановить оказание Услуг связи в случаях, предусмотренных действующим законодательством и Договором. Оператор связи имеет право осуществлять иные права, предусмотренные Описанием Услуг.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C11C2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4. ОПЛАТА УСЛУГ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4.1. </w:t>
            </w:r>
            <w:proofErr w:type="gramStart"/>
            <w:r w:rsidRPr="00C11C2E">
              <w:rPr>
                <w:rFonts w:ascii="Times New Roman" w:hAnsi="Times New Roman"/>
                <w:color w:val="000000"/>
                <w:sz w:val="14"/>
                <w:szCs w:val="14"/>
              </w:rPr>
              <w:t>Абонент обязан оплачивать Услуги в соответствии с Тарифами Оператора связи, указанным в Заказе, по банковским реквизитам, указанным в счете на оплату Услуг.</w:t>
            </w:r>
            <w:proofErr w:type="gramEnd"/>
            <w:r w:rsidRPr="00C11C2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C11C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Общая стоимость договора составляет </w:t>
            </w:r>
            <w:r w:rsidR="004169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206 706 рублей 72</w:t>
            </w:r>
            <w:r w:rsidRPr="00C11C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копеек в т.ч. НДС</w:t>
            </w:r>
            <w:r w:rsidRPr="00C11C2E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  <w:r w:rsidRPr="00C11C2E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Цена является твердой. И </w:t>
            </w:r>
            <w:proofErr w:type="gramStart"/>
            <w:r w:rsidRPr="00C11C2E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определена</w:t>
            </w:r>
            <w:proofErr w:type="gramEnd"/>
            <w:r w:rsidRPr="00C11C2E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на весь срок исполнения договора. </w:t>
            </w:r>
            <w:r w:rsidRPr="00C11C2E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В случае необходимости увеличения объема оказываемых услуг связи, стороны вправе  изменить стоимость договора, при условии сохранения тарифов, определенных условиями договора путем подписания дополнительного соглашения. Увеличение стоимости не может превышать 10% от общей стоимости договора.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4.2. В момент заключения Договора Абоненту выделяется Лицевой счет, а также предоставляется в рамках соответствующей Услуги связи при необходимости Абонентский номер, IP-адрес, и секретный PIN-код.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4.3. В случае</w:t>
            </w:r>
            <w:proofErr w:type="gram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proofErr w:type="gram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если в Описании Услуги и/или в Заказе не указано иное, оплата стоимости Услуг производится Абонентом следующим образом: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4.3.1. Оплата стоимости Услуги по предоставлению доступа производится Абонентом в полном объеме авансом в течение 10 (Десяти) рабочих дней </w:t>
            </w:r>
            <w:proofErr w:type="gram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 даты вступления</w:t>
            </w:r>
            <w:proofErr w:type="gram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Заказа в силу на основании счета Оператора связи.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4.3.2. Оплата ежемесячной стоимости Услуги связи, производится Абонентом на основании счета Оператора связи в следующем порядке: </w:t>
            </w:r>
          </w:p>
          <w:p w:rsidR="00957D49" w:rsidRPr="00C11C2E" w:rsidRDefault="00957D49" w:rsidP="00957D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Кредитная схема оплаты: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4.3.2.1. не позднее последнего числа месяца, следующего за Отчетным периодом, Абонент </w:t>
            </w:r>
            <w:proofErr w:type="gram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оплачивает стоимость оказанных</w:t>
            </w:r>
            <w:proofErr w:type="gram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Услуг связи, в том числе ежемесячную абонентскую плату по выбранному Тарифному плану.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4.3.2.2. Оплата единовременных платежей за предоставление дополнительных Услуг производится в течение 5 (Пяти) дней </w:t>
            </w:r>
            <w:proofErr w:type="gram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 даты выставления</w:t>
            </w:r>
            <w:proofErr w:type="gram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Оператором связи счета.</w:t>
            </w:r>
          </w:p>
          <w:p w:rsidR="00957D49" w:rsidRPr="00C11C2E" w:rsidRDefault="00957D49" w:rsidP="00957D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4.4. Платежи за предоставление Услуг начинают начисляться и взиматься, а Услуги начинают оказываться Оператором связи с момента утверждения Сторонами Акта сдачи-приемки Услуги по предоставлению доступа к Сети связи (если иное не предусмотрено Описанием Услуги и/или соответствующим Заказом), независимо от того, произведены ли Абонентом необходимые настройки Пользовательского (оконечного) оборудования.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4.5. В случае</w:t>
            </w:r>
            <w:proofErr w:type="gram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proofErr w:type="gram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если в соответствующем Заказе не указано иное, доставка счета за Услуги производится следующим образом: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4.5.1. Счет на оплату Услуг, счет-фактура и акт приема и сдачи услуг (далее - Документы) направляются Абоненту в электронном виде по телекоммуникационным каналам связи посредством электронного документооборота, организованного оператором электронного документооборота, выбранного Оператором связи (далее – Оператор ЭДО), в срок до 5 (Пятого) числа месяца, следующего за Отчетным периодом. Копии счетов для оплаты Услуг размещаются Оператором связи в указанный срок на сайте Оператора связи. Неполучение Абонентом счета на оплату Услуг не является основанием для Абонента не вносить плату в срок.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4.5.2. При необходимости Абонент вправе получить Документы, обратившись в места работы с абонентами Оператора связи, по адресам, указанным на сайте Оператора связи.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4.5.3. Выставление и получение счетов - фактур в электронном виде по телекоммуникационным каналам связи осуществляется в соответствии с п.1 статьи 169 Налогового кодекса РФ, Порядком выставления и получения счетов-фактур в электронном виде по телекоммуникационным каналам связи с применением электронной подписи, утверждённым приказом Минфина России № 174н от 10.11.2015г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4.5.4. Составление счетов-фактур в электронном виде происходит только по формам, утверждённым нормативно-правовыми актами РФ.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4.5.5. Стороны признают, что Документы, заверенные электронной подписью уполномоченных лиц Сторон и направленные через Оператора ЭДО, юридически эквивалентны и равносильны Документам на бумажных носителях, заверенным соответствующими подписями.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4.5.6. Датой выставления Документов Абоненту Оператором связи признаётся дата поступления Документов Оператору ЭДО от Оператора связи, указанная в подтверждении этого Оператором ЭДО.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4.5.7. Датой получения Абонентом Документов является дата направления Абоненту Оператором ЭДО Документов, указанная в подтверждении Оператора ЭДО.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4.5.8. Абонент обязуется своевременно в течение 1 рабочего дня </w:t>
            </w:r>
            <w:proofErr w:type="gram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 даты получения</w:t>
            </w:r>
            <w:proofErr w:type="gram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Документов в электронном виде от Оператора ЭДО, подписывать полученные документы электронной подписью. В случае наличия мотивированных возражений Абонента с полученными Документами, Абонент в этот же срок сообщает о них Оператору связи через Оператора ЭДО.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2500" w:type="pct"/>
            <w:hideMark/>
          </w:tcPr>
          <w:p w:rsidR="00957D49" w:rsidRPr="00C11C2E" w:rsidRDefault="00957D49" w:rsidP="00957D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4.5.9. </w:t>
            </w:r>
            <w:proofErr w:type="gram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Основанием для выставления счета Абоненту и определения объема оказанных Услуг являются показания приборов учета и статистики потребления Услуг Оператора связи, при этом Услуга связи «Телефония от «</w:t>
            </w:r>
            <w:proofErr w:type="spell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Дом.ru</w:t>
            </w:r>
            <w:proofErr w:type="spell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Бизнес» считается оказанной Абоненту с момента установления соединения, при котором Оператором связи зафиксировано использование IP-адреса, выделенного Оператором связи Абоненту при предоставлении доступа к Услугам связи или установленного иным образом в соответствии с</w:t>
            </w:r>
            <w:proofErr w:type="gram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условиями настоящего Договора, в том числе с помощью оборудования, заменяющего Абонента (пользователя) в его отсутствие, и подлежит оплате Абонентом в полном объеме, независимо от источника установления соединения и поступления сведений о нем на оборудование Оператора связи.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4.6. Абонент обязан полностью оплатить счет Оператора связи независимо от наличия претензий по сумме, подлежащей оплате, в том числе оплате подлежат все соединения, установленные в соответствии с Описанием Услуг, независимо от частоты и количества соединений, включая одновременные соединения, времени суток установления соединений, а также потребности Абонента в установлении соединений. При удовлетворении претензии Абонента целиком или в части Оператора связи уменьшает сумму счета, выставляемого в текущем месяце, на сумму, признанную Оператором связи в соответствии с претензией.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4.7. Оплата производится по усмотрению Абонента наличными денежными средствами с соблюдением требований действующего законодательства либо безналичными денежными средствами на условиях, установленных финансово-кредитными учреждениями, на расчётный счёт Оператора связи, указанный в настоящем Договоре, путем оформления платежных поручений.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4.8. Абонент считается исполнившим свою обязанность по оплате Услуг с момента поступления полной суммы платы за Услуги на расчетный счет или в кассу Оператора связи по надлежаще оформленным платежным документам.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4.9. Платежные поручения, которыми может производить оплату Услуг Абонент, должны содержать ссылки на Договор, Заказ, номер и дату счета. При несоответствии платежных документов указанным требованиям поступившие Оператору связи денежные средства не засчитываются в счет оплаты Услуг Оператора связи и учитываются на отдельном счете до момента надлежащего оформления Абонентом платежных документов, либо уточнения Абонентом назначения платежа. Уточнение назначения платежа производится Абонентом официальным письмом в адрес Оператора связи с обязательным указанием номера уточняемого платежного документа, номера и даты Договора и счета, по которому произведен соответствующий платеж.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4.10. В случае изменения Тарифов Оператора связи производится перерасчет платы по новым Тарифам Оператора связи с момента их изменения.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4.11. </w:t>
            </w:r>
            <w:proofErr w:type="gram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Абонент оплачивает услуги внутризоновой, международной и междугородней телефонной связи на условиях и в порядке, изложенных в отдельно заключаемых Абонентом с операторами сетей внутризоновой, международной и междугородней телефонной связи договорах.</w:t>
            </w:r>
            <w:proofErr w:type="gram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Операторы сетей внутризоновой, международной и междугородней телефонной связи указываются в Заказе.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4.12. Если иное не предусмотрено договором, заключенным между Абонентом и операторами сетей внутризоновой, международной и междугородней телефонной связи, Оператор связи вправе от имени операторов сетей внутризоновой, международной и междугородней телефонной связи выставлять Абоненту счета за услуги связи, оказанные указанным операторами, а также принимать денежные средства от Абонентов за указанные услуги связи. Если сумма, перечисленная по счету, выставленному Оператором связи за услуги внутризоновой, международной и междугородней телефонной связи, превышает стоимость оказанных услуг внутризоновой, международной и междугородней телефонной связи, то излишек денежных средств может быть признан Оператором связи авансовым платежом за Услуги, оказываемые Оператором связи.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4.13. Плата за Услуги по предоставлению доступа взимается Оператором связи однократно. При расторжении Договора плата, внесенная Абонентом за оказанные Услуги по предоставлению доступа, не возвращается.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C11C2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5. ПРАВА НА ОБОРУДОВАНИЕ И АБОНЕНТСКУЮ ЛИНИЮ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5.1. В случае</w:t>
            </w:r>
            <w:proofErr w:type="gram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proofErr w:type="gram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если в соответствии с условиями Договора в целях получения Абонентом Услуг на Объекте требуется установление Оборудования, Оборудование передается Оператором связи Абоненту во временное владение и пользование и подлежит возврату Оператору связи в течение 5 (Пяти) дней с момента прекращения действия соответствующего Заказа. Передача и возврат Оборудования производится по соответствующему Акту. Плата за владение и пользование Оборудованием включена в ежемесячную плату за Услуги связи. Абонент признает, что все имущественные и исключительные права на Оборудование, в том числе на входящие в него элементы, сохраняются за Оператором связи.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5.2. В случае несвоевременного исполнения Абонентом обязанностей по возврату Оборудования, указанного в п. 5.1. Договора, Оператор связи вправе взыскать с него пени в размере 1% (Одного процента) от их стоимости, указанной в Акте сдачи-приемки Услуги по предоставлению доступа к Услугам связи, за каждый день просрочки. Абонент признает, что все имущественные и исключительные права на Оборудование, в том числе на входящие в него элементы, сохраняются за Оператором связи.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5.3. В случае утраты или повреждения Оборудования, указанного в п. 5.1. Договора, Абонент обязан возместить убытки Оператору связи в размере их стоимости, указанной Сторонами в Акте сдачи-приемки Услуги по предоставлению доступа к Услугам связи. Возмещение убытков производится Абонентом путем оплаты счета Оператора связи в течение 5 (Пяти) рабочих дней с момента выставления счета, либо предоставлением Оператору связи Оборудования, Пользовательского (оконечного) оборудования, аналогичного утраченному или поврежденному, той же марки и фирмы производителя, с аналогичными качественными характеристиками.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</w:p>
        </w:tc>
      </w:tr>
      <w:tr w:rsidR="00957D49" w:rsidRPr="00C11C2E" w:rsidTr="00881D90">
        <w:trPr>
          <w:tblCellSpacing w:w="7" w:type="dxa"/>
          <w:jc w:val="center"/>
        </w:trPr>
        <w:tc>
          <w:tcPr>
            <w:tcW w:w="2500" w:type="pct"/>
            <w:vAlign w:val="center"/>
            <w:hideMark/>
          </w:tcPr>
          <w:p w:rsidR="00957D49" w:rsidRPr="00C11C2E" w:rsidRDefault="00957D49" w:rsidP="00881D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1C2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Абонент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______________________________________________________ </w:t>
            </w:r>
          </w:p>
        </w:tc>
        <w:tc>
          <w:tcPr>
            <w:tcW w:w="2500" w:type="pct"/>
            <w:vAlign w:val="center"/>
            <w:hideMark/>
          </w:tcPr>
          <w:p w:rsidR="00957D49" w:rsidRPr="00C11C2E" w:rsidRDefault="00957D49" w:rsidP="00881D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1C2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Оператор связи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_________________________________________________</w:t>
            </w:r>
          </w:p>
        </w:tc>
      </w:tr>
    </w:tbl>
    <w:p w:rsidR="00957D49" w:rsidRPr="00C11C2E" w:rsidRDefault="00957D49" w:rsidP="00957D49">
      <w:pPr>
        <w:pageBreakBefore/>
        <w:spacing w:after="0" w:line="240" w:lineRule="auto"/>
        <w:contextualSpacing/>
        <w:rPr>
          <w:rFonts w:ascii="Times New Roman" w:eastAsia="Times New Roman" w:hAnsi="Times New Roman"/>
          <w:sz w:val="14"/>
          <w:szCs w:val="14"/>
          <w:lang w:eastAsia="ru-RU"/>
        </w:rPr>
      </w:pPr>
      <w:r w:rsidRPr="00C11C2E">
        <w:rPr>
          <w:rFonts w:ascii="Times New Roman" w:eastAsia="Times New Roman" w:hAnsi="Times New Roman"/>
          <w:sz w:val="14"/>
          <w:szCs w:val="14"/>
          <w:lang w:eastAsia="ru-RU"/>
        </w:rPr>
        <w:lastRenderedPageBreak/>
        <w:t> </w:t>
      </w:r>
    </w:p>
    <w:tbl>
      <w:tblPr>
        <w:tblW w:w="4750" w:type="pct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550"/>
        <w:gridCol w:w="38"/>
      </w:tblGrid>
      <w:tr w:rsidR="00957D49" w:rsidRPr="00C11C2E" w:rsidTr="00881D90">
        <w:trPr>
          <w:tblCellSpacing w:w="7" w:type="dxa"/>
          <w:jc w:val="center"/>
        </w:trPr>
        <w:tc>
          <w:tcPr>
            <w:tcW w:w="0" w:type="auto"/>
            <w:hideMark/>
          </w:tcPr>
          <w:p w:rsidR="00957D49" w:rsidRPr="00C11C2E" w:rsidRDefault="00957D49" w:rsidP="004169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1C2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ДОГОВОР НА ПРЕДОСТАВЛЕНИЕ УСЛУГ СВЯЗИ </w:t>
            </w:r>
          </w:p>
        </w:tc>
        <w:tc>
          <w:tcPr>
            <w:tcW w:w="0" w:type="auto"/>
            <w:hideMark/>
          </w:tcPr>
          <w:p w:rsidR="00957D49" w:rsidRPr="00C11C2E" w:rsidRDefault="00957D49" w:rsidP="00881D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57D49" w:rsidRPr="00C11C2E" w:rsidRDefault="00957D49" w:rsidP="00957D49">
      <w:pPr>
        <w:spacing w:after="0" w:line="240" w:lineRule="auto"/>
        <w:contextualSpacing/>
        <w:rPr>
          <w:rFonts w:ascii="Times New Roman" w:eastAsia="Times New Roman" w:hAnsi="Times New Roman"/>
          <w:vanish/>
          <w:sz w:val="14"/>
          <w:szCs w:val="14"/>
          <w:lang w:eastAsia="ru-RU"/>
        </w:rPr>
      </w:pPr>
    </w:p>
    <w:tbl>
      <w:tblPr>
        <w:tblW w:w="4750" w:type="pct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4794"/>
        <w:gridCol w:w="4794"/>
      </w:tblGrid>
      <w:tr w:rsidR="00957D49" w:rsidRPr="00C11C2E" w:rsidTr="00881D90">
        <w:trPr>
          <w:tblCellSpacing w:w="7" w:type="dxa"/>
          <w:jc w:val="center"/>
        </w:trPr>
        <w:tc>
          <w:tcPr>
            <w:tcW w:w="2500" w:type="pct"/>
            <w:hideMark/>
          </w:tcPr>
          <w:p w:rsidR="00957D49" w:rsidRPr="00C11C2E" w:rsidRDefault="00957D49" w:rsidP="00881D9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1C2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6. ОТВЕТСТВЕННОСТЬ СТОРОН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6.1. За неисполнение или ненадлежащее исполнение своих обязательств по настоящему Договору, Описанию Услуги, соответствующему Заказу Оператор связи и Абонент несут ответственность в соответствии с действующим законодательством Российской Федерации, в том числе правилами и настоящим Договором.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6.2. Оператор связи не несет ответственности за работы, необходимые для выполнения Заказа, осуществляемые Абонентом без контроля и руководства Оператора связи, а также за повреждения, вызванные действиями, упущениями или нарушением настоящего Договора уполномоченными лицами Абонента.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6.3. Оператор связи не несет ответственности в иных случаях, предусмотренных Описанием Услуг.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6.4. </w:t>
            </w:r>
            <w:proofErr w:type="gram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Если иное не указано в соответствующем Описании Услуги, в случае Прерывания предоставления Услуги связи по вине Оператора связи на период более 4 (Четырех) часов при наличии письменного подтверждения со стороны технической службы Оператора связи последний вычитает из суммы платы за Услуги связи денежную сумму в размере 1/720 (Одной семьсот двадцатой) от абонентской оплаты за Отчетный месяц за каждый час</w:t>
            </w:r>
            <w:proofErr w:type="gram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перерыва предоставления Услуг связи. Оператор связи не несет иной ответственности за любые прямые и косвенные убытки Абонента или любой третьей стороны, связанные с Прерыванием предоставления Услуг связи.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6.5. </w:t>
            </w:r>
            <w:proofErr w:type="gram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Прерыванием предоставления Услуг связи не являются перерывы связи, вызванные проведением плановых профилактических работ; вызванные обстоятельствами, возникшими не по вине Оператора связи; вызванные нарушением Абонентом требований к эксплуатации Оборудования, Пользовательского (оконечного) оборудования и Абонентской линии; сбоями электропитания на Объекте Абонента; предусмотренные действующим законодательством и/или условиями Договора.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6.6.</w:t>
            </w:r>
            <w:proofErr w:type="gram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случае несвоевременной оплаты Абонентом счетов Оператора связи в соответствии с условиями Договора Оператор связи вправе взыскать с Абонента пени в размере 1% (Одного процента) от стоимости неоплаченных, оплаченных не в полном объеме или несвоевременно оплаченных Услуг за каждый день просрочки, но не более суммы за Услуги связи, подлежащей оплате.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6.7.</w:t>
            </w:r>
            <w:proofErr w:type="gram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Оператор связи не несет ответственности перед Абонентом за ущерб любого рода, понесенный Абонентом из-за утери и/или разглашения Абонентом информации, связанной с исполнением Договора (в том числе – логина, секретного PIN-кода и т.д.).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6.8. </w:t>
            </w:r>
            <w:proofErr w:type="gram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случае несоблюдения Абонентом правил эксплуатации Пользовательского (оконечного) оборудования, Оборудования или не соблюдения запрета на подключение к Абонентской линии иного оборудования и средств связи без письменного согласования с Оператором связи, в том числе не соответствующего установленным требованиям, Оператор связи вправе обратиться в суд с требованием о возмещении причиненных такими действиями Абонента убытков.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6.9.</w:t>
            </w:r>
            <w:proofErr w:type="gram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Оператор не несет ответственность и не возмещает убытки, возникшие по причине несанкционированного доступа третьих лиц к Оборудованию, размещённому на Объекте, а также Пользовательскому (оконечному) оборудованию Абонента. </w:t>
            </w:r>
            <w:proofErr w:type="gram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Зона ответственности Оператора связи по обеспечению защиты Услуги связи от несанкционированного доступа третьих лиц распространяется на сеть и оборудование Оператора связи до Объекта в соответствии со Схемой включения Пользовательского оборудования и разграничения зон ответственности Абонента и Оператора связи, предусмотренной соответствующим Описанием услуги.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6.10.Абонент несет ответственность за любые действия, с использованием логина и пароля Абонента, а также за последствия таких</w:t>
            </w:r>
            <w:proofErr w:type="gram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действий.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6.11. </w:t>
            </w:r>
            <w:proofErr w:type="gram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случае предъявления к Оператору связи каких-либо претензий (требований) прямо связанных с ненадлежащим исполнением (неисполнением) Абонентом обязанностей по обеспечению принципов и правил обработки персональных данных, пользователей, предусмотренных Договором, Абонент обязан уплатить по письменному требованию Оператора связи штраф в размере стоимости таких требований (претензий) поступивших от пользователей и/или государственных органов, и удовлетворенных Оператором связи. 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C11C2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7.</w:t>
            </w:r>
            <w:proofErr w:type="gramEnd"/>
            <w:r w:rsidRPr="00C11C2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РАЗРЕШЕНИЕ СПОРОВ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7.1. В случае возникновения споров и разногласий по Договору, они подлежат урегулированию в порядке, предусмотренном настоящим разделом.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7.2. Все споры Сторон по настоящему Договору и в связи с ним, по которым Стороны не могут прийти к обоюдному согласию, передаются на разрешение в суд по месту нахождения филиала Оператора связи в г</w:t>
            </w:r>
            <w:proofErr w:type="gram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юмень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7.3. При неисполнении или ненадлежащем исполнении Оператором связи обязательств по оказанию Услуг Абонент до обращения в суд согласно п. 7.2. Договора предъявляет Оператору связи претензию. Претензии Абонента, предъявляются и рассматриваются в порядке и сроки, предусмотренные действующим законодательством. При отклонении претензии Абонента полностью или частично либо неполучении ответа на предъявленную Абонентом претензию в установленные для ее рассмотрения законодательством сроки Абонент имеет право предъявить иск в суд в соответствии с п. 7.2. Договора.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7.4. В случае неисполнения или ненадлежащего исполнения Абонентом обязательств по Договору, Оператор связи до обращения в суд согласно п. 7.2. Договора, предъявляет Абоненту претензию. Претензии Оператора связи рассматриваются Абонентом в течение 7 (семи) дней с момента ее получения Абонентом.  При отклонении претензии Оператора связи полностью или частично либо неполучении ответа на предъявленную Оператором связи  претензию в установленные для ее рассмотрения настоящим Договором сроки, Оператор связи предъявляет иск в суд согласно п. 7.2. Договора.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2500" w:type="pct"/>
            <w:hideMark/>
          </w:tcPr>
          <w:p w:rsidR="00957D49" w:rsidRPr="00C11C2E" w:rsidRDefault="00957D49" w:rsidP="00881D9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1C2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8. ИЗМЕНЕНИЕ, ПРИОСТАНОВЛЕНИЕ, ПРЕКРАЩЕНИЕ ДОГОВОРА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8.1. Оказание Услуг может быть приостановлено в случаях, установленных действующим законодательством и Договором. Оператор связи имеет право на полное или частичное приостановление оказания Услуг, связанное с заменой Оборудования, программного обеспечения или проведения других работ, вызванных необходимостью поддержания работоспособности и развития Сети связи, на срок не более чем 4 (Четыре) часа в месяц, оповестив Абонента не менее чем за сутки. Оказание Услуг может быть приостановлено в иных случаях, предусмотренных Описанием Услуг.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8.2. </w:t>
            </w:r>
            <w:proofErr w:type="gram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случае нарушения Абонентом связанных с оказанием Услуг требований, установленных действующим законодательством и Договором, настоящим Описанием Услуги (в том числе, нарушения сроков оплаты, несанкционированного доступа Абонента к оборудованию и средствам связи Оператора связи) Оператор связи имеет право приостановить оказание Услуг (в целом или в части) до устранения нарушения, уведомив об этом Абонента в любой форме по усмотрению Оператора связи.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8.3</w:t>
            </w:r>
            <w:proofErr w:type="gram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Оператор связи вправе расторгнуть Договор и/или любой из Заказов в одностороннем порядке письменно уведомив Абонента о расторжении, в следующих случаях: если оказание Услуг создает угрозу безопасности и обороноспособности государства, здоровью и безопасности людей; если объективные технические или экономические причины не позволяют дальнейшее предоставление Услуг; Абонент использует Услуги для каких-либо незаконных целей, или же получает Услуги незаконным способом, эксплуатирует Оборудование, Пользовательское (оконечное) оборудование с нарушением правил технической эксплуатации или использует </w:t>
            </w:r>
            <w:proofErr w:type="spell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несертифицированное</w:t>
            </w:r>
            <w:proofErr w:type="spell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Пользовательское (оконечное) оборудование. В указанных случаях Договор и/или Заказ будет считаться расторгнутым с момента получения Абонентом письменного уведомления Оператора связи о расторжении Договора. При этом абонентская плата, уплаченная Абонентом в порядке предоплаты за не потреблённые Услуги, возвращается Оператором связи Абоненту.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8.4. В случаях, предусмотренных действующим законодательством, изменение Договора может быть осуществлено путем совершения Абонентом в ответ на предложение Оператора связи об изменении Договора конклюдентных действий, подтверждающих согласие Абонента на изменение Договора в порядке, предусмотренном предложением Оператора связи.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8.5. Абонент имеет право приостановить действие Договора и/или любого из Заказов, обратившись к Оператору связи с соответствующим письменным заявлением не позднее, чем за 30 (Тридцать) календарных дней до даты предполагаемого приостановления.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8.6. Оператор связи вправе расторгнуть Договор и/или любой из Заказов в любое время в одностороннем порядке, письменно уведомив Абонента о расторжении не позднее, чем за 7 (Семь) дней до даты расторжения.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8.7. Абонент при условии оплаты фактически понесенных Оператором связи расходов по оказанию Абоненту Услуг, а также оплаты потребленных до момента расторжения Договора Услуг вправе расторгнуть Договор и/или любой из Заказов в любое </w:t>
            </w:r>
            <w:proofErr w:type="gram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время</w:t>
            </w:r>
            <w:proofErr w:type="gram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одностороннем порядке письменно уведомив Оператора связи о расторжении не позднее, чем за 30 (Тридцать) календарных дней до предполагаемой даты расторжения.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8.8. В случае расторжения Договора или прекращения действия Заказа (Заказов), независимо от оснований, плата за оказанные Услуги по предоставлению доступа возврату не подлежит.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C11C2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9. СРОК ДЕЙСТВИЯ ДОГОВОРА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C11C2E">
              <w:rPr>
                <w:rFonts w:ascii="Times New Roman" w:hAnsi="Times New Roman"/>
                <w:sz w:val="14"/>
                <w:szCs w:val="14"/>
              </w:rPr>
              <w:t>Дого</w:t>
            </w:r>
            <w:r w:rsidR="004169F2">
              <w:rPr>
                <w:rFonts w:ascii="Times New Roman" w:hAnsi="Times New Roman"/>
                <w:sz w:val="14"/>
                <w:szCs w:val="14"/>
              </w:rPr>
              <w:t>вор вступает в силу с 01.01.2020г и действует до 31.12.2020</w:t>
            </w:r>
            <w:r w:rsidRPr="00C11C2E">
              <w:rPr>
                <w:rFonts w:ascii="Times New Roman" w:hAnsi="Times New Roman"/>
                <w:sz w:val="14"/>
                <w:szCs w:val="14"/>
              </w:rPr>
              <w:t>г., а в части взаиморасчетов,</w:t>
            </w:r>
            <w:r w:rsidRPr="00C11C2E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  <w:t xml:space="preserve"> до полного исполнения сторонами своих обязательств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C11C2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10. КОНФИДЕНЦИАЛЬНОСТЬ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10.1. Каждая из Сторон согласилась считать текст Договора, настоящего Описания услуги, Заказа, а также весь объем информации, переданной и передаваемой Сторонами друг другу при заключении Договора и в ходе его исполнения, конфиденциальной информацией (в пределах, установленных действующим законодательством, - коммерческой тайной) другой Стороны.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10.2. Каждая из Сторон принимает на себя обязательства не разглашать, не делать доступной для третьих лиц конфиденциальную информацию, кроме случаев, предусмотренных законом или Договором, настоящим Описанием услуги, либо в случае, когда другая Сторона в письменном виде даст согласие на предоставление третьим лицам конфиденциальной информации.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10.3. Стороны принимают на себя настоящее обязательство с момента заключения Договора на весь срок его действия и в течение трех лет после окончания действия Договора.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C11C2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11. ПРОЧИЕ ПОЛОЖЕНИЯ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11.1. Оператор связи оказывает Услуги связи в соответствии с лицензиями, указанными в Договоре, при условии наличия технической возможности, а также всех необходимых разрешений, предусмотренных действующим законодательством.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11.2. Оператор связи и Абонент признают, что настоящий Договор и все Заказы к нему является обязательным для исполнения обеими Сторонами в части всех его условий.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</w:p>
        </w:tc>
      </w:tr>
      <w:tr w:rsidR="00957D49" w:rsidRPr="00C11C2E" w:rsidTr="00881D90">
        <w:trPr>
          <w:tblCellSpacing w:w="7" w:type="dxa"/>
          <w:jc w:val="center"/>
        </w:trPr>
        <w:tc>
          <w:tcPr>
            <w:tcW w:w="2500" w:type="pct"/>
            <w:vAlign w:val="center"/>
            <w:hideMark/>
          </w:tcPr>
          <w:p w:rsidR="00957D49" w:rsidRPr="00C11C2E" w:rsidRDefault="00957D49" w:rsidP="00881D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1C2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Абонент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______________________________________________________ </w:t>
            </w:r>
          </w:p>
        </w:tc>
        <w:tc>
          <w:tcPr>
            <w:tcW w:w="2500" w:type="pct"/>
            <w:vAlign w:val="center"/>
            <w:hideMark/>
          </w:tcPr>
          <w:p w:rsidR="00957D49" w:rsidRPr="00C11C2E" w:rsidRDefault="00957D49" w:rsidP="00881D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1C2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Оператор связи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_________________________________________________</w:t>
            </w:r>
          </w:p>
        </w:tc>
      </w:tr>
    </w:tbl>
    <w:p w:rsidR="00957D49" w:rsidRPr="00C11C2E" w:rsidRDefault="00957D49" w:rsidP="00957D49">
      <w:pPr>
        <w:pageBreakBefore/>
        <w:spacing w:after="0" w:line="240" w:lineRule="auto"/>
        <w:contextualSpacing/>
        <w:rPr>
          <w:rFonts w:ascii="Times New Roman" w:eastAsia="Times New Roman" w:hAnsi="Times New Roman"/>
          <w:sz w:val="14"/>
          <w:szCs w:val="14"/>
          <w:lang w:eastAsia="ru-RU"/>
        </w:rPr>
      </w:pPr>
      <w:r w:rsidRPr="00C11C2E">
        <w:rPr>
          <w:rFonts w:ascii="Times New Roman" w:eastAsia="Times New Roman" w:hAnsi="Times New Roman"/>
          <w:sz w:val="14"/>
          <w:szCs w:val="14"/>
          <w:lang w:eastAsia="ru-RU"/>
        </w:rPr>
        <w:lastRenderedPageBreak/>
        <w:t> </w:t>
      </w:r>
    </w:p>
    <w:tbl>
      <w:tblPr>
        <w:tblW w:w="4750" w:type="pct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550"/>
        <w:gridCol w:w="38"/>
      </w:tblGrid>
      <w:tr w:rsidR="00957D49" w:rsidRPr="00C11C2E" w:rsidTr="00881D90">
        <w:trPr>
          <w:tblCellSpacing w:w="7" w:type="dxa"/>
          <w:jc w:val="center"/>
        </w:trPr>
        <w:tc>
          <w:tcPr>
            <w:tcW w:w="0" w:type="auto"/>
            <w:hideMark/>
          </w:tcPr>
          <w:p w:rsidR="00957D49" w:rsidRPr="00C11C2E" w:rsidRDefault="00957D49" w:rsidP="00881D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1C2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ДОГОВОР НА ПРЕДОСТАВЛЕНИЕ УСЛУГ СВЯЗИ </w:t>
            </w:r>
          </w:p>
        </w:tc>
        <w:tc>
          <w:tcPr>
            <w:tcW w:w="0" w:type="auto"/>
            <w:hideMark/>
          </w:tcPr>
          <w:p w:rsidR="00957D49" w:rsidRPr="00C11C2E" w:rsidRDefault="00957D49" w:rsidP="00881D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57D49" w:rsidRPr="00C11C2E" w:rsidRDefault="00957D49" w:rsidP="00957D49">
      <w:pPr>
        <w:spacing w:after="0" w:line="240" w:lineRule="auto"/>
        <w:contextualSpacing/>
        <w:rPr>
          <w:rFonts w:ascii="Times New Roman" w:eastAsia="Times New Roman" w:hAnsi="Times New Roman"/>
          <w:vanish/>
          <w:sz w:val="14"/>
          <w:szCs w:val="14"/>
          <w:lang w:eastAsia="ru-RU"/>
        </w:rPr>
      </w:pPr>
    </w:p>
    <w:tbl>
      <w:tblPr>
        <w:tblW w:w="4750" w:type="pct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4794"/>
        <w:gridCol w:w="4794"/>
      </w:tblGrid>
      <w:tr w:rsidR="00957D49" w:rsidRPr="00C11C2E" w:rsidTr="00881D90">
        <w:trPr>
          <w:tblCellSpacing w:w="7" w:type="dxa"/>
          <w:jc w:val="center"/>
        </w:trPr>
        <w:tc>
          <w:tcPr>
            <w:tcW w:w="2500" w:type="pct"/>
            <w:hideMark/>
          </w:tcPr>
          <w:p w:rsidR="00957D49" w:rsidRPr="00C11C2E" w:rsidRDefault="00957D49" w:rsidP="00881D9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11.3. Абонент ознакомлен и согласен с характеристиками представленных Услуг, указанных в Договоре, Заказах, Описании Услуг, правилах и на сайте Оператора связи, относительно их качества, надежности и ограничений. Абонент обязуется не продавать и не передавать третьим лицам Услуги, оказываемые Оператором связи по настоящему Договору, а также не передавать свои права и обязанности по Договору третьим лицам без предварительного письменного согласия Оператора связи. При несоблюдении данного пункта Договора Оператор связи имеет право в одностороннем порядке расторгнуть Договор.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11.4. </w:t>
            </w:r>
            <w:proofErr w:type="gram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Подписанием Договора Абонент подтверждает свое согласие на размещение Оборудования, иного оборудования и средств связи Оператора связи в местах общего пользования в Объекте; на получение информационных, рекламных и иных аналогичных материалов, распространяемых Оператором связи любым способом, в том числе по сети электросвязи, на участие во всех лотереях, розыгрышах и иных аналогичных мероприятиях, которые проводит Оператор связи.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11.4.1.</w:t>
            </w:r>
            <w:proofErr w:type="gram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Подписанием Договора Абонент подтверждает свое согласие на использование сведений о нем при информационно-справочном обслуживании</w:t>
            </w:r>
            <w:proofErr w:type="gram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  <w:r w:rsidRPr="00C11C2E">
              <w:rPr>
                <w:rFonts w:ascii="Segoe UI Symbol" w:eastAsia="Times New Roman" w:hAnsi="Segoe UI Symbol" w:cs="Segoe UI Symbol"/>
                <w:sz w:val="14"/>
                <w:szCs w:val="14"/>
                <w:lang w:eastAsia="ru-RU"/>
              </w:rPr>
              <w:t>☐</w:t>
            </w:r>
            <w:proofErr w:type="gram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</w:t>
            </w:r>
            <w:proofErr w:type="gram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е согласен, если Абонент не выразил прямого отказа путем проставления отметки в специальной графе "не согласен" настоящего пункта.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2500" w:type="pct"/>
            <w:hideMark/>
          </w:tcPr>
          <w:p w:rsidR="00957D49" w:rsidRPr="00C11C2E" w:rsidRDefault="00957D49" w:rsidP="00881D9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11.5. Условия, понятия и термины, указанные в Договоре, действуют в значении, указанном в Договоре, если Описанием Услуг и/или Заказом не предусмотрено иное. В случае противоречия Описания Услуг Заказу действуют условия, предусмотренные Заказом.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11.6. Любые уведомления Сторон производятся в порядке, предусмотренном Описанием Услуг.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11.7. Договор составлен в 2-х экземплярах, имеющих одинаковую юридическую силу по одному экземпляру для каждой из Сторон.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11.8. Обработка персональных данных пользователей осуществляется в целях исполнения срочных договоров на оказание разовых услуг по передачи данных (разовых </w:t>
            </w:r>
            <w:proofErr w:type="spell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телематических</w:t>
            </w:r>
            <w:proofErr w:type="spell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услуг связи), исполнения запросов по оперативно-розыскной деятельности, выполнения требований законодательных акто</w:t>
            </w:r>
            <w:proofErr w:type="gram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в(</w:t>
            </w:r>
            <w:proofErr w:type="gram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ст. 24 Конституции Российской Федерации; ст.6 Федерального закона №152-ФЗ «О персональных данных»; </w:t>
            </w:r>
            <w:proofErr w:type="gram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Федерального закона №126ФЗ «О связи», постановления Правительства РФ №32 «Правила оказания услуг связи по передаче данных», постановления Правительства РФ № 575 «Правила оказания </w:t>
            </w:r>
            <w:proofErr w:type="spellStart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телематических</w:t>
            </w:r>
            <w:proofErr w:type="spellEnd"/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услуг»).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gramEnd"/>
          </w:p>
        </w:tc>
      </w:tr>
    </w:tbl>
    <w:p w:rsidR="00957D49" w:rsidRPr="00C11C2E" w:rsidRDefault="00957D49" w:rsidP="00957D49">
      <w:pPr>
        <w:spacing w:after="0" w:line="240" w:lineRule="auto"/>
        <w:contextualSpacing/>
        <w:rPr>
          <w:rFonts w:ascii="Times New Roman" w:eastAsia="Times New Roman" w:hAnsi="Times New Roman"/>
          <w:vanish/>
          <w:sz w:val="14"/>
          <w:szCs w:val="14"/>
          <w:lang w:eastAsia="ru-RU"/>
        </w:rPr>
      </w:pPr>
    </w:p>
    <w:tbl>
      <w:tblPr>
        <w:tblW w:w="4750" w:type="pct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588"/>
      </w:tblGrid>
      <w:tr w:rsidR="00957D49" w:rsidRPr="00C11C2E" w:rsidTr="00881D9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57D49" w:rsidRPr="00C11C2E" w:rsidRDefault="00957D49" w:rsidP="00881D9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1C2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АДРЕСА, РЕКВИЗИТЫ И ПОДПИСИ СТОРОН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</w:tr>
    </w:tbl>
    <w:p w:rsidR="00957D49" w:rsidRPr="00C11C2E" w:rsidRDefault="00957D49" w:rsidP="00957D49">
      <w:pPr>
        <w:spacing w:after="0" w:line="240" w:lineRule="auto"/>
        <w:contextualSpacing/>
        <w:rPr>
          <w:rFonts w:ascii="Times New Roman" w:eastAsia="Times New Roman" w:hAnsi="Times New Roman"/>
          <w:vanish/>
          <w:sz w:val="14"/>
          <w:szCs w:val="14"/>
          <w:lang w:eastAsia="ru-RU"/>
        </w:rPr>
      </w:pPr>
    </w:p>
    <w:tbl>
      <w:tblPr>
        <w:tblW w:w="4750" w:type="pct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4794"/>
        <w:gridCol w:w="4794"/>
      </w:tblGrid>
      <w:tr w:rsidR="00957D49" w:rsidRPr="00C11C2E" w:rsidTr="00881D90">
        <w:trPr>
          <w:tblCellSpacing w:w="7" w:type="dxa"/>
          <w:jc w:val="center"/>
        </w:trPr>
        <w:tc>
          <w:tcPr>
            <w:tcW w:w="2500" w:type="pct"/>
            <w:vAlign w:val="center"/>
            <w:hideMark/>
          </w:tcPr>
          <w:p w:rsidR="00957D49" w:rsidRPr="00C11C2E" w:rsidRDefault="00957D49" w:rsidP="00881D9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1C2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Абонент:</w:t>
            </w:r>
          </w:p>
        </w:tc>
        <w:tc>
          <w:tcPr>
            <w:tcW w:w="0" w:type="auto"/>
            <w:vAlign w:val="center"/>
            <w:hideMark/>
          </w:tcPr>
          <w:p w:rsidR="00957D49" w:rsidRPr="00C11C2E" w:rsidRDefault="00957D49" w:rsidP="00881D9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1C2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Оператор связи:</w:t>
            </w:r>
          </w:p>
        </w:tc>
      </w:tr>
      <w:tr w:rsidR="00957D49" w:rsidRPr="00C11C2E" w:rsidTr="00881D90">
        <w:trPr>
          <w:tblCellSpacing w:w="7" w:type="dxa"/>
          <w:jc w:val="center"/>
        </w:trPr>
        <w:tc>
          <w:tcPr>
            <w:tcW w:w="0" w:type="auto"/>
            <w:hideMark/>
          </w:tcPr>
          <w:p w:rsidR="006D277B" w:rsidRDefault="006D277B" w:rsidP="006D277B">
            <w:pPr>
              <w:pStyle w:val="29"/>
              <w:shd w:val="clear" w:color="auto" w:fill="auto"/>
              <w:spacing w:after="0"/>
            </w:pPr>
            <w:r>
              <w:rPr>
                <w:color w:val="000000"/>
                <w:lang w:eastAsia="ru-RU" w:bidi="ru-RU"/>
              </w:rPr>
              <w:t>МАУ "ТГМЦ"</w:t>
            </w:r>
          </w:p>
          <w:p w:rsidR="006D277B" w:rsidRDefault="006D277B" w:rsidP="006D277B">
            <w:pPr>
              <w:pStyle w:val="29"/>
              <w:shd w:val="clear" w:color="auto" w:fill="auto"/>
              <w:spacing w:after="0"/>
            </w:pPr>
            <w:r>
              <w:rPr>
                <w:color w:val="000000"/>
                <w:lang w:eastAsia="ru-RU" w:bidi="ru-RU"/>
              </w:rPr>
              <w:t>Юридический адрес: 625039, область Тюменская, город Тюмень, улица 50 Лет Октября, дом 46/2.</w:t>
            </w:r>
          </w:p>
          <w:p w:rsidR="006D277B" w:rsidRDefault="006D277B" w:rsidP="006D277B">
            <w:pPr>
              <w:pStyle w:val="29"/>
              <w:shd w:val="clear" w:color="auto" w:fill="auto"/>
              <w:spacing w:after="0"/>
            </w:pPr>
            <w:r>
              <w:rPr>
                <w:color w:val="000000"/>
                <w:lang w:eastAsia="ru-RU" w:bidi="ru-RU"/>
              </w:rPr>
              <w:t>Фактический адрес: 625039, область Тюменская, город Тюмень, улица 50 Лет Октября, дом 46/2.</w:t>
            </w:r>
          </w:p>
          <w:p w:rsidR="006D277B" w:rsidRDefault="006D277B" w:rsidP="006D277B">
            <w:pPr>
              <w:pStyle w:val="29"/>
              <w:shd w:val="clear" w:color="auto" w:fill="auto"/>
              <w:spacing w:after="0"/>
            </w:pPr>
            <w:r>
              <w:rPr>
                <w:color w:val="000000"/>
                <w:lang w:eastAsia="ru-RU" w:bidi="ru-RU"/>
              </w:rPr>
              <w:t xml:space="preserve">ИНН/КПП:7204155083/720301001 БИК: 047102651 ОГРН: 1107232015000 Расчетный счет: 40703810567104000572 </w:t>
            </w:r>
            <w:proofErr w:type="spellStart"/>
            <w:r>
              <w:rPr>
                <w:color w:val="000000"/>
                <w:lang w:eastAsia="ru-RU" w:bidi="ru-RU"/>
              </w:rPr>
              <w:t>Западн</w:t>
            </w:r>
            <w:proofErr w:type="gramStart"/>
            <w:r>
              <w:rPr>
                <w:color w:val="000000"/>
                <w:lang w:eastAsia="ru-RU" w:bidi="ru-RU"/>
              </w:rPr>
              <w:t>о</w:t>
            </w:r>
            <w:proofErr w:type="spellEnd"/>
            <w:r>
              <w:rPr>
                <w:color w:val="000000"/>
                <w:lang w:eastAsia="ru-RU" w:bidi="ru-RU"/>
              </w:rPr>
              <w:t>-</w:t>
            </w:r>
            <w:proofErr w:type="gramEnd"/>
            <w:r>
              <w:rPr>
                <w:color w:val="000000"/>
                <w:lang w:eastAsia="ru-RU" w:bidi="ru-RU"/>
              </w:rPr>
              <w:t xml:space="preserve"> Сибирское отделение №8647 ПАО Сбербанка</w:t>
            </w:r>
          </w:p>
          <w:p w:rsidR="006D277B" w:rsidRDefault="006D277B" w:rsidP="006D277B">
            <w:pPr>
              <w:pStyle w:val="29"/>
              <w:shd w:val="clear" w:color="auto" w:fill="auto"/>
              <w:spacing w:after="0"/>
            </w:pPr>
            <w:r>
              <w:rPr>
                <w:color w:val="000000"/>
                <w:lang w:eastAsia="ru-RU" w:bidi="ru-RU"/>
              </w:rPr>
              <w:t xml:space="preserve">Корреспондентский счет: 30101810800000000651 </w:t>
            </w:r>
            <w:r>
              <w:rPr>
                <w:color w:val="000000"/>
                <w:lang w:val="en-US" w:bidi="en-US"/>
              </w:rPr>
              <w:t>E</w:t>
            </w:r>
            <w:r w:rsidRPr="00717375">
              <w:rPr>
                <w:color w:val="000000"/>
                <w:lang w:bidi="en-US"/>
              </w:rPr>
              <w:t>-</w:t>
            </w:r>
            <w:r>
              <w:rPr>
                <w:color w:val="000000"/>
                <w:lang w:val="en-US" w:bidi="en-US"/>
              </w:rPr>
              <w:t>mail</w:t>
            </w:r>
            <w:r w:rsidRPr="00717375">
              <w:rPr>
                <w:color w:val="000000"/>
                <w:lang w:bidi="en-US"/>
              </w:rPr>
              <w:t xml:space="preserve">: </w:t>
            </w:r>
            <w:hyperlink r:id="rId9" w:history="1">
              <w:r>
                <w:rPr>
                  <w:rStyle w:val="a5"/>
                  <w:lang w:val="en-US" w:bidi="en-US"/>
                </w:rPr>
                <w:t>tgmc</w:t>
              </w:r>
              <w:r w:rsidRPr="00717375">
                <w:rPr>
                  <w:rStyle w:val="a5"/>
                  <w:lang w:bidi="en-US"/>
                </w:rPr>
                <w:t>@</w:t>
              </w:r>
              <w:r>
                <w:rPr>
                  <w:rStyle w:val="a5"/>
                  <w:lang w:val="en-US" w:bidi="en-US"/>
                </w:rPr>
                <w:t>bk</w:t>
              </w:r>
              <w:r w:rsidRPr="00717375">
                <w:rPr>
                  <w:rStyle w:val="a5"/>
                  <w:lang w:bidi="en-US"/>
                </w:rPr>
                <w:t>.</w:t>
              </w:r>
              <w:r>
                <w:rPr>
                  <w:rStyle w:val="a5"/>
                  <w:lang w:val="en-US" w:bidi="en-US"/>
                </w:rPr>
                <w:t>ru</w:t>
              </w:r>
            </w:hyperlink>
            <w:r w:rsidRPr="00717375">
              <w:rPr>
                <w:color w:val="000000"/>
                <w:lang w:bidi="en-US"/>
              </w:rPr>
              <w:t>;</w:t>
            </w:r>
          </w:p>
          <w:p w:rsidR="00957D49" w:rsidRPr="006D277B" w:rsidRDefault="006D277B" w:rsidP="006D27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6D27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Тел./факс: 79129228514; 517954; 79129228514; 79292693307 Контактное лицо: Павел</w:t>
            </w:r>
            <w:r w:rsidR="00957D49" w:rsidRPr="006D27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 </w:t>
            </w:r>
          </w:p>
          <w:p w:rsidR="00957D49" w:rsidRPr="00C11C2E" w:rsidRDefault="00957D49" w:rsidP="00881D9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Директор 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__________________________/Мартьянова Ирина Владимировна </w:t>
            </w:r>
          </w:p>
          <w:p w:rsidR="00957D49" w:rsidRPr="00C11C2E" w:rsidRDefault="00957D49" w:rsidP="00881D9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250241" w:rsidRDefault="00250241" w:rsidP="00250241">
            <w:pPr>
              <w:pStyle w:val="29"/>
              <w:shd w:val="clear" w:color="auto" w:fill="auto"/>
              <w:spacing w:after="0"/>
            </w:pPr>
            <w:r>
              <w:rPr>
                <w:color w:val="000000"/>
                <w:lang w:eastAsia="ru-RU" w:bidi="ru-RU"/>
              </w:rPr>
              <w:t>АО "</w:t>
            </w:r>
            <w:proofErr w:type="spellStart"/>
            <w:proofErr w:type="gramStart"/>
            <w:r>
              <w:rPr>
                <w:color w:val="000000"/>
                <w:lang w:eastAsia="ru-RU" w:bidi="ru-RU"/>
              </w:rPr>
              <w:t>ЭР-Телеком</w:t>
            </w:r>
            <w:proofErr w:type="spellEnd"/>
            <w:proofErr w:type="gramEnd"/>
            <w:r>
              <w:rPr>
                <w:color w:val="000000"/>
                <w:lang w:eastAsia="ru-RU" w:bidi="ru-RU"/>
              </w:rPr>
              <w:t xml:space="preserve"> Холдинг"</w:t>
            </w:r>
          </w:p>
          <w:p w:rsidR="00250241" w:rsidRDefault="00250241" w:rsidP="00250241">
            <w:pPr>
              <w:pStyle w:val="29"/>
              <w:shd w:val="clear" w:color="auto" w:fill="auto"/>
              <w:spacing w:after="0"/>
            </w:pPr>
            <w:r>
              <w:rPr>
                <w:color w:val="000000"/>
                <w:lang w:eastAsia="ru-RU" w:bidi="ru-RU"/>
              </w:rPr>
              <w:t>Юридический адрес: 614990, г</w:t>
            </w:r>
            <w:proofErr w:type="gramStart"/>
            <w:r>
              <w:rPr>
                <w:color w:val="000000"/>
                <w:lang w:eastAsia="ru-RU" w:bidi="ru-RU"/>
              </w:rPr>
              <w:t>.П</w:t>
            </w:r>
            <w:proofErr w:type="gramEnd"/>
            <w:r>
              <w:rPr>
                <w:color w:val="000000"/>
                <w:lang w:eastAsia="ru-RU" w:bidi="ru-RU"/>
              </w:rPr>
              <w:t>ермь, Шоссе Космонавтов, д. 111, корп. 43 Адрес офиса: 625035, г. Тюмень, ул. Республики, д. 164, стр.2 ИНН/КПП: 5902202276/720343001 БИК: 042202824</w:t>
            </w:r>
          </w:p>
          <w:p w:rsidR="00250241" w:rsidRDefault="00250241" w:rsidP="00250241">
            <w:pPr>
              <w:pStyle w:val="29"/>
              <w:shd w:val="clear" w:color="auto" w:fill="auto"/>
              <w:spacing w:after="0"/>
            </w:pPr>
            <w:r>
              <w:rPr>
                <w:color w:val="000000"/>
                <w:lang w:eastAsia="ru-RU" w:bidi="ru-RU"/>
              </w:rPr>
              <w:t>Расчетный счет: 40702810399914338001 в Филиале "Нижегородский" АО "</w:t>
            </w:r>
            <w:proofErr w:type="spellStart"/>
            <w:r>
              <w:rPr>
                <w:color w:val="000000"/>
                <w:lang w:eastAsia="ru-RU" w:bidi="ru-RU"/>
              </w:rPr>
              <w:t>Альфа</w:t>
            </w:r>
            <w:r>
              <w:rPr>
                <w:color w:val="000000"/>
                <w:lang w:eastAsia="ru-RU" w:bidi="ru-RU"/>
              </w:rPr>
              <w:softHyphen/>
              <w:t>Банк</w:t>
            </w:r>
            <w:proofErr w:type="spellEnd"/>
            <w:r>
              <w:rPr>
                <w:color w:val="000000"/>
                <w:lang w:eastAsia="ru-RU" w:bidi="ru-RU"/>
              </w:rPr>
              <w:t>" г. Нижний Новгород</w:t>
            </w:r>
          </w:p>
          <w:p w:rsidR="00250241" w:rsidRDefault="00250241" w:rsidP="00250241">
            <w:pPr>
              <w:pStyle w:val="29"/>
              <w:shd w:val="clear" w:color="auto" w:fill="auto"/>
              <w:spacing w:after="0"/>
            </w:pPr>
            <w:r>
              <w:rPr>
                <w:color w:val="000000"/>
                <w:lang w:eastAsia="ru-RU" w:bidi="ru-RU"/>
              </w:rPr>
              <w:t>Корреспондентский счет: 30101810200000000824</w:t>
            </w:r>
          </w:p>
          <w:p w:rsidR="00250241" w:rsidRDefault="00250241" w:rsidP="00250241">
            <w:pPr>
              <w:pStyle w:val="29"/>
              <w:shd w:val="clear" w:color="auto" w:fill="auto"/>
              <w:spacing w:after="0"/>
            </w:pPr>
            <w:r>
              <w:rPr>
                <w:color w:val="000000"/>
                <w:lang w:eastAsia="ru-RU" w:bidi="ru-RU"/>
              </w:rPr>
              <w:t xml:space="preserve">Сайт: </w:t>
            </w:r>
            <w:hyperlink r:id="rId10" w:history="1">
              <w:r>
                <w:rPr>
                  <w:rStyle w:val="a5"/>
                  <w:lang w:val="en-US" w:bidi="en-US"/>
                </w:rPr>
                <w:t>http</w:t>
              </w:r>
              <w:r w:rsidRPr="00717375">
                <w:rPr>
                  <w:rStyle w:val="a5"/>
                  <w:lang w:bidi="en-US"/>
                </w:rPr>
                <w:t>://</w:t>
              </w:r>
              <w:r>
                <w:rPr>
                  <w:rStyle w:val="a5"/>
                  <w:lang w:val="en-US" w:bidi="en-US"/>
                </w:rPr>
                <w:t>tmn</w:t>
              </w:r>
              <w:r w:rsidRPr="00717375">
                <w:rPr>
                  <w:rStyle w:val="a5"/>
                  <w:lang w:bidi="en-US"/>
                </w:rPr>
                <w:t>.</w:t>
              </w:r>
              <w:r>
                <w:rPr>
                  <w:rStyle w:val="a5"/>
                  <w:lang w:val="en-US" w:bidi="en-US"/>
                </w:rPr>
                <w:t>b</w:t>
              </w:r>
              <w:r w:rsidRPr="00717375">
                <w:rPr>
                  <w:rStyle w:val="a5"/>
                  <w:lang w:bidi="en-US"/>
                </w:rPr>
                <w:t>2</w:t>
              </w:r>
              <w:r>
                <w:rPr>
                  <w:rStyle w:val="a5"/>
                  <w:lang w:val="en-US" w:bidi="en-US"/>
                </w:rPr>
                <w:t>b</w:t>
              </w:r>
              <w:r w:rsidRPr="00717375">
                <w:rPr>
                  <w:rStyle w:val="a5"/>
                  <w:lang w:bidi="en-US"/>
                </w:rPr>
                <w:t>.</w:t>
              </w:r>
              <w:r>
                <w:rPr>
                  <w:rStyle w:val="a5"/>
                  <w:lang w:val="en-US" w:bidi="en-US"/>
                </w:rPr>
                <w:t>domru</w:t>
              </w:r>
              <w:r w:rsidRPr="00717375">
                <w:rPr>
                  <w:rStyle w:val="a5"/>
                  <w:lang w:bidi="en-US"/>
                </w:rPr>
                <w:t>.</w:t>
              </w:r>
              <w:r>
                <w:rPr>
                  <w:rStyle w:val="a5"/>
                  <w:lang w:val="en-US" w:bidi="en-US"/>
                </w:rPr>
                <w:t>ru</w:t>
              </w:r>
              <w:r w:rsidRPr="00717375">
                <w:rPr>
                  <w:rStyle w:val="a5"/>
                  <w:lang w:bidi="en-US"/>
                </w:rPr>
                <w:t>/</w:t>
              </w:r>
            </w:hyperlink>
            <w:r w:rsidRPr="00717375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eastAsia="ru-RU" w:bidi="ru-RU"/>
              </w:rPr>
              <w:t xml:space="preserve">Отдел </w:t>
            </w:r>
            <w:proofErr w:type="spellStart"/>
            <w:r>
              <w:rPr>
                <w:color w:val="000000"/>
                <w:lang w:eastAsia="ru-RU" w:bidi="ru-RU"/>
              </w:rPr>
              <w:t>обслуживания:</w:t>
            </w:r>
            <w:hyperlink r:id="rId11" w:history="1">
              <w:r>
                <w:rPr>
                  <w:rStyle w:val="a5"/>
                  <w:lang w:bidi="ru-RU"/>
                </w:rPr>
                <w:t>ookk_tmn@domru.ru</w:t>
              </w:r>
              <w:proofErr w:type="spellEnd"/>
            </w:hyperlink>
            <w:r>
              <w:rPr>
                <w:color w:val="000000"/>
                <w:lang w:eastAsia="ru-RU" w:bidi="ru-RU"/>
              </w:rPr>
              <w:t xml:space="preserve"> Техническая поддержка: </w:t>
            </w:r>
            <w:hyperlink r:id="rId12" w:history="1">
              <w:r>
                <w:rPr>
                  <w:rStyle w:val="a5"/>
                  <w:lang w:val="en-US" w:bidi="en-US"/>
                </w:rPr>
                <w:t>support</w:t>
              </w:r>
              <w:r w:rsidRPr="00717375">
                <w:rPr>
                  <w:rStyle w:val="a5"/>
                  <w:lang w:bidi="en-US"/>
                </w:rPr>
                <w:t>@</w:t>
              </w:r>
              <w:r>
                <w:rPr>
                  <w:rStyle w:val="a5"/>
                  <w:lang w:val="en-US" w:bidi="en-US"/>
                </w:rPr>
                <w:t>b</w:t>
              </w:r>
              <w:r w:rsidRPr="00717375">
                <w:rPr>
                  <w:rStyle w:val="a5"/>
                  <w:lang w:bidi="en-US"/>
                </w:rPr>
                <w:t>2</w:t>
              </w:r>
              <w:r>
                <w:rPr>
                  <w:rStyle w:val="a5"/>
                  <w:lang w:val="en-US" w:bidi="en-US"/>
                </w:rPr>
                <w:t>b</w:t>
              </w:r>
              <w:r w:rsidRPr="00717375">
                <w:rPr>
                  <w:rStyle w:val="a5"/>
                  <w:lang w:bidi="en-US"/>
                </w:rPr>
                <w:t>.</w:t>
              </w:r>
              <w:r>
                <w:rPr>
                  <w:rStyle w:val="a5"/>
                  <w:lang w:val="en-US" w:bidi="en-US"/>
                </w:rPr>
                <w:t>domru</w:t>
              </w:r>
              <w:r w:rsidRPr="00717375">
                <w:rPr>
                  <w:rStyle w:val="a5"/>
                  <w:lang w:bidi="en-US"/>
                </w:rPr>
                <w:t>.</w:t>
              </w:r>
              <w:r>
                <w:rPr>
                  <w:rStyle w:val="a5"/>
                  <w:lang w:val="en-US" w:bidi="en-US"/>
                </w:rPr>
                <w:t>ru</w:t>
              </w:r>
            </w:hyperlink>
          </w:p>
          <w:p w:rsidR="00250241" w:rsidRDefault="00250241" w:rsidP="00250241">
            <w:pPr>
              <w:pStyle w:val="29"/>
              <w:shd w:val="clear" w:color="auto" w:fill="auto"/>
              <w:spacing w:after="0"/>
            </w:pPr>
            <w:r>
              <w:rPr>
                <w:color w:val="000000"/>
                <w:lang w:eastAsia="ru-RU" w:bidi="ru-RU"/>
              </w:rPr>
              <w:t xml:space="preserve">Тел./факс: (3452)51-41-47; (3452)51-40-32 Контактное лицо: </w:t>
            </w:r>
            <w:proofErr w:type="spellStart"/>
            <w:r>
              <w:rPr>
                <w:color w:val="000000"/>
                <w:lang w:eastAsia="ru-RU" w:bidi="ru-RU"/>
              </w:rPr>
              <w:t>Крашанина</w:t>
            </w:r>
            <w:proofErr w:type="spellEnd"/>
            <w:r>
              <w:rPr>
                <w:color w:val="000000"/>
                <w:lang w:eastAsia="ru-RU" w:bidi="ru-RU"/>
              </w:rPr>
              <w:t xml:space="preserve"> Ксения Михайловна тел. (3452) 51-52-53 </w:t>
            </w:r>
            <w:proofErr w:type="spellStart"/>
            <w:r>
              <w:rPr>
                <w:color w:val="000000"/>
                <w:lang w:eastAsia="ru-RU" w:bidi="ru-RU"/>
              </w:rPr>
              <w:t>доб</w:t>
            </w:r>
            <w:proofErr w:type="spellEnd"/>
            <w:r>
              <w:rPr>
                <w:color w:val="000000"/>
                <w:lang w:eastAsia="ru-RU" w:bidi="ru-RU"/>
              </w:rPr>
              <w:t>. 80632, сот. 8-912-921-39-89</w:t>
            </w:r>
          </w:p>
          <w:p w:rsidR="00250241" w:rsidRDefault="00250241" w:rsidP="00250241">
            <w:pPr>
              <w:pStyle w:val="29"/>
              <w:shd w:val="clear" w:color="auto" w:fill="auto"/>
              <w:spacing w:after="0"/>
            </w:pPr>
            <w:r>
              <w:rPr>
                <w:color w:val="000000"/>
                <w:lang w:eastAsia="ru-RU" w:bidi="ru-RU"/>
              </w:rPr>
              <w:t>Руководитель отдела обслуживания корпоративных клиентов Филиала АО "Э</w:t>
            </w:r>
            <w:proofErr w:type="gramStart"/>
            <w:r>
              <w:rPr>
                <w:color w:val="000000"/>
                <w:lang w:eastAsia="ru-RU" w:bidi="ru-RU"/>
              </w:rPr>
              <w:t>Р-</w:t>
            </w:r>
            <w:proofErr w:type="gramEnd"/>
            <w:r>
              <w:rPr>
                <w:color w:val="000000"/>
                <w:lang w:eastAsia="ru-RU" w:bidi="ru-RU"/>
              </w:rPr>
              <w:t xml:space="preserve"> Телеком Холдинг" в г. Тюмень</w:t>
            </w:r>
          </w:p>
          <w:p w:rsidR="00957D49" w:rsidRPr="00C11C2E" w:rsidRDefault="00957D49" w:rsidP="00881D9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 </w:t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textWrapping" w:clear="all"/>
            </w: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  ____________________</w:t>
            </w:r>
            <w:r w:rsidR="002502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______/</w:t>
            </w:r>
            <w:proofErr w:type="spellStart"/>
            <w:r w:rsidR="002502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Ласица</w:t>
            </w:r>
            <w:proofErr w:type="spellEnd"/>
            <w:r w:rsidR="002502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Галина Владимировна</w:t>
            </w:r>
          </w:p>
          <w:p w:rsidR="00957D49" w:rsidRPr="00C11C2E" w:rsidRDefault="00957D49" w:rsidP="00881D9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1C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957D49" w:rsidRDefault="00957D49" w:rsidP="00462C74">
      <w:pPr>
        <w:pStyle w:val="a3"/>
        <w:jc w:val="center"/>
        <w:rPr>
          <w:rStyle w:val="a6"/>
          <w:sz w:val="26"/>
          <w:szCs w:val="26"/>
        </w:rPr>
      </w:pPr>
    </w:p>
    <w:p w:rsidR="00957D49" w:rsidRDefault="00957D49" w:rsidP="00462C74">
      <w:pPr>
        <w:pStyle w:val="a3"/>
        <w:jc w:val="center"/>
        <w:rPr>
          <w:rStyle w:val="a6"/>
          <w:sz w:val="26"/>
          <w:szCs w:val="26"/>
        </w:rPr>
      </w:pPr>
    </w:p>
    <w:p w:rsidR="00957D49" w:rsidRDefault="00957D49" w:rsidP="00462C74">
      <w:pPr>
        <w:pStyle w:val="a3"/>
        <w:jc w:val="center"/>
        <w:rPr>
          <w:rStyle w:val="a6"/>
          <w:sz w:val="26"/>
          <w:szCs w:val="26"/>
        </w:rPr>
      </w:pPr>
    </w:p>
    <w:p w:rsidR="00DB518D" w:rsidRDefault="00DB518D" w:rsidP="00BB4FDD">
      <w:pPr>
        <w:pStyle w:val="311"/>
        <w:rPr>
          <w:szCs w:val="24"/>
        </w:rPr>
      </w:pPr>
    </w:p>
    <w:p w:rsidR="00DB518D" w:rsidRDefault="00DB518D" w:rsidP="00BB4FDD">
      <w:pPr>
        <w:pStyle w:val="311"/>
        <w:rPr>
          <w:szCs w:val="24"/>
        </w:rPr>
      </w:pPr>
    </w:p>
    <w:p w:rsidR="00DB518D" w:rsidRDefault="00DB518D" w:rsidP="00BB4FDD">
      <w:pPr>
        <w:pStyle w:val="311"/>
        <w:rPr>
          <w:szCs w:val="24"/>
        </w:rPr>
      </w:pPr>
    </w:p>
    <w:p w:rsidR="00DB518D" w:rsidRDefault="00DB518D" w:rsidP="00BB4FDD">
      <w:pPr>
        <w:pStyle w:val="311"/>
        <w:rPr>
          <w:szCs w:val="24"/>
        </w:rPr>
      </w:pPr>
    </w:p>
    <w:p w:rsidR="00DB518D" w:rsidRDefault="00DB518D" w:rsidP="00BB4FDD">
      <w:pPr>
        <w:pStyle w:val="311"/>
        <w:rPr>
          <w:szCs w:val="24"/>
        </w:rPr>
      </w:pPr>
    </w:p>
    <w:p w:rsidR="00DB518D" w:rsidRDefault="00DB518D" w:rsidP="00BB4FDD">
      <w:pPr>
        <w:pStyle w:val="311"/>
        <w:rPr>
          <w:szCs w:val="24"/>
        </w:rPr>
      </w:pPr>
    </w:p>
    <w:p w:rsidR="00DB518D" w:rsidRDefault="00DB518D" w:rsidP="00BB4FDD">
      <w:pPr>
        <w:pStyle w:val="311"/>
        <w:rPr>
          <w:szCs w:val="24"/>
        </w:rPr>
      </w:pPr>
    </w:p>
    <w:p w:rsidR="00DB518D" w:rsidRDefault="00DB518D" w:rsidP="00BB4FDD">
      <w:pPr>
        <w:pStyle w:val="311"/>
        <w:rPr>
          <w:szCs w:val="24"/>
        </w:rPr>
      </w:pPr>
    </w:p>
    <w:p w:rsidR="00DB518D" w:rsidRDefault="00DB518D" w:rsidP="00BB4FDD">
      <w:pPr>
        <w:pStyle w:val="311"/>
        <w:rPr>
          <w:szCs w:val="24"/>
        </w:rPr>
      </w:pPr>
    </w:p>
    <w:p w:rsidR="00DB518D" w:rsidRDefault="00DB518D" w:rsidP="00BB4FDD">
      <w:pPr>
        <w:pStyle w:val="311"/>
        <w:rPr>
          <w:szCs w:val="24"/>
        </w:rPr>
      </w:pPr>
    </w:p>
    <w:p w:rsidR="00DB518D" w:rsidRDefault="00DB518D" w:rsidP="00BB4FDD">
      <w:pPr>
        <w:pStyle w:val="311"/>
        <w:rPr>
          <w:szCs w:val="24"/>
        </w:rPr>
      </w:pPr>
    </w:p>
    <w:p w:rsidR="00DB518D" w:rsidRDefault="00DB518D" w:rsidP="00BB4FDD">
      <w:pPr>
        <w:pStyle w:val="311"/>
        <w:rPr>
          <w:szCs w:val="24"/>
        </w:rPr>
      </w:pPr>
    </w:p>
    <w:p w:rsidR="00DB518D" w:rsidRDefault="00DB518D" w:rsidP="00BB4FDD">
      <w:pPr>
        <w:pStyle w:val="311"/>
        <w:rPr>
          <w:szCs w:val="24"/>
        </w:rPr>
      </w:pPr>
    </w:p>
    <w:p w:rsidR="00DB518D" w:rsidRDefault="00DB518D" w:rsidP="00BB4FDD">
      <w:pPr>
        <w:pStyle w:val="311"/>
        <w:rPr>
          <w:szCs w:val="24"/>
        </w:rPr>
      </w:pPr>
    </w:p>
    <w:p w:rsidR="00DB518D" w:rsidRDefault="00DB518D" w:rsidP="00BB4FDD">
      <w:pPr>
        <w:pStyle w:val="311"/>
        <w:rPr>
          <w:szCs w:val="24"/>
        </w:rPr>
      </w:pPr>
    </w:p>
    <w:p w:rsidR="00456DC5" w:rsidRDefault="00456DC5" w:rsidP="00BB4FDD">
      <w:pPr>
        <w:pStyle w:val="aff"/>
        <w:jc w:val="center"/>
        <w:rPr>
          <w:szCs w:val="24"/>
        </w:rPr>
      </w:pPr>
    </w:p>
    <w:p w:rsidR="00334AB3" w:rsidRDefault="00334AB3" w:rsidP="00BB4FDD">
      <w:pPr>
        <w:pStyle w:val="aff"/>
        <w:jc w:val="center"/>
        <w:rPr>
          <w:szCs w:val="24"/>
        </w:rPr>
      </w:pPr>
    </w:p>
    <w:p w:rsidR="00334AB3" w:rsidRDefault="00334AB3" w:rsidP="00BB4FDD">
      <w:pPr>
        <w:pStyle w:val="aff"/>
        <w:jc w:val="center"/>
        <w:rPr>
          <w:szCs w:val="24"/>
        </w:rPr>
      </w:pPr>
    </w:p>
    <w:p w:rsidR="00334AB3" w:rsidRPr="00456DC5" w:rsidRDefault="00334AB3" w:rsidP="00BB4FDD">
      <w:pPr>
        <w:pStyle w:val="aff"/>
        <w:jc w:val="center"/>
        <w:rPr>
          <w:szCs w:val="24"/>
        </w:rPr>
      </w:pPr>
    </w:p>
    <w:tbl>
      <w:tblPr>
        <w:tblW w:w="10188" w:type="dxa"/>
        <w:tblInd w:w="249" w:type="dxa"/>
        <w:tblLayout w:type="fixed"/>
        <w:tblLook w:val="04A0"/>
      </w:tblPr>
      <w:tblGrid>
        <w:gridCol w:w="4444"/>
        <w:gridCol w:w="5744"/>
      </w:tblGrid>
      <w:tr w:rsidR="0045261B" w:rsidRPr="00186EA6" w:rsidTr="003F1B69">
        <w:trPr>
          <w:trHeight w:val="707"/>
        </w:trPr>
        <w:tc>
          <w:tcPr>
            <w:tcW w:w="4444" w:type="dxa"/>
            <w:shd w:val="clear" w:color="auto" w:fill="auto"/>
          </w:tcPr>
          <w:p w:rsidR="003F1B69" w:rsidRPr="00363E9F" w:rsidRDefault="003F1B69" w:rsidP="003F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45261B" w:rsidRDefault="003F1B69" w:rsidP="003F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DB1BE0" w:rsidRDefault="00DB1BE0" w:rsidP="003F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17" w:rsidRDefault="00BF5817" w:rsidP="003F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61B" w:rsidRPr="003F1B69" w:rsidRDefault="003F1B69" w:rsidP="003F1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B51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2D1D0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957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51036" w:rsidRDefault="002D1D0B" w:rsidP="003F1B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B518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036" w:rsidRPr="00845F52">
        <w:rPr>
          <w:rFonts w:ascii="Times New Roman" w:hAnsi="Times New Roman" w:cs="Times New Roman"/>
          <w:sz w:val="24"/>
          <w:szCs w:val="24"/>
        </w:rPr>
        <w:t>закупки у единственного поставщика (подрядчика, исполнителя)</w:t>
      </w:r>
    </w:p>
    <w:p w:rsidR="00A51036" w:rsidRDefault="00A51036" w:rsidP="00A51036">
      <w:pPr>
        <w:pStyle w:val="ConsPlusNormal"/>
        <w:ind w:left="284" w:right="-426" w:firstLine="256"/>
        <w:jc w:val="both"/>
        <w:rPr>
          <w:rFonts w:ascii="Times New Roman" w:hAnsi="Times New Roman" w:cs="Times New Roman"/>
        </w:rPr>
      </w:pPr>
    </w:p>
    <w:p w:rsidR="00A51036" w:rsidRDefault="00A51036" w:rsidP="00A510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 контракта</w:t>
      </w:r>
    </w:p>
    <w:p w:rsidR="00A51036" w:rsidRDefault="00A51036" w:rsidP="00A5103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51036" w:rsidRDefault="00A51036" w:rsidP="00A5103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83076" w:rsidRDefault="00A51036" w:rsidP="00383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определения начальной (максимальной) цены контракта, заказчик руководствовался Федеральным законом от 18.07.2011г. № 223-ФЗ,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«Положения о закупке товар</w:t>
      </w:r>
      <w:r w:rsidR="002D1D0B">
        <w:rPr>
          <w:rFonts w:ascii="Times New Roman" w:hAnsi="Times New Roman" w:cs="Times New Roman"/>
          <w:sz w:val="24"/>
          <w:szCs w:val="24"/>
        </w:rPr>
        <w:t>ов, работ, услуг для нужд МАУ «ТГМЦ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D1D0B" w:rsidRPr="00334AB3">
        <w:rPr>
          <w:rFonts w:ascii="Times New Roman" w:hAnsi="Times New Roman" w:cs="Times New Roman"/>
          <w:sz w:val="24"/>
          <w:szCs w:val="24"/>
        </w:rPr>
        <w:t xml:space="preserve">в целях получения для </w:t>
      </w:r>
      <w:r>
        <w:rPr>
          <w:rFonts w:ascii="Times New Roman" w:hAnsi="Times New Roman" w:cs="Times New Roman"/>
          <w:sz w:val="24"/>
          <w:szCs w:val="24"/>
        </w:rPr>
        <w:t xml:space="preserve">МАУ </w:t>
      </w:r>
      <w:r w:rsidR="002D1D0B">
        <w:rPr>
          <w:rFonts w:ascii="Times New Roman" w:hAnsi="Times New Roman" w:cs="Times New Roman"/>
          <w:sz w:val="24"/>
          <w:szCs w:val="24"/>
        </w:rPr>
        <w:t>«ТГМЦ</w:t>
      </w:r>
      <w:r w:rsidR="00CF66D4">
        <w:rPr>
          <w:rFonts w:ascii="Times New Roman" w:hAnsi="Times New Roman" w:cs="Times New Roman"/>
          <w:sz w:val="24"/>
          <w:szCs w:val="24"/>
        </w:rPr>
        <w:t xml:space="preserve">» </w:t>
      </w:r>
      <w:r w:rsidR="00334AB3">
        <w:rPr>
          <w:rFonts w:ascii="Times New Roman" w:hAnsi="Times New Roman" w:cs="Times New Roman"/>
          <w:sz w:val="24"/>
          <w:szCs w:val="24"/>
        </w:rPr>
        <w:t>текущего содержания</w:t>
      </w:r>
      <w:r w:rsidR="00334AB3" w:rsidRPr="00334AB3">
        <w:rPr>
          <w:rFonts w:ascii="Times New Roman" w:hAnsi="Times New Roman" w:cs="Times New Roman"/>
          <w:sz w:val="24"/>
          <w:szCs w:val="24"/>
        </w:rPr>
        <w:t xml:space="preserve"> (</w:t>
      </w:r>
      <w:r w:rsidR="00265673">
        <w:rPr>
          <w:rFonts w:ascii="Times New Roman" w:hAnsi="Times New Roman" w:cs="Times New Roman"/>
          <w:sz w:val="24"/>
          <w:szCs w:val="24"/>
        </w:rPr>
        <w:t>предоставление услуг связи</w:t>
      </w:r>
      <w:r w:rsidR="00334AB3" w:rsidRPr="00334AB3">
        <w:rPr>
          <w:rFonts w:ascii="Times New Roman" w:hAnsi="Times New Roman" w:cs="Times New Roman"/>
          <w:sz w:val="24"/>
          <w:szCs w:val="24"/>
        </w:rPr>
        <w:t>) для нужд МАУ «ТГМЦ»</w:t>
      </w:r>
      <w:r>
        <w:rPr>
          <w:rFonts w:ascii="Times New Roman" w:hAnsi="Times New Roman" w:cs="Times New Roman"/>
          <w:sz w:val="24"/>
          <w:szCs w:val="24"/>
        </w:rPr>
        <w:t xml:space="preserve">, разделом </w:t>
      </w:r>
      <w:r w:rsidRPr="005024C4">
        <w:rPr>
          <w:rFonts w:ascii="Times New Roman" w:hAnsi="Times New Roman" w:cs="Times New Roman"/>
          <w:sz w:val="24"/>
          <w:szCs w:val="24"/>
        </w:rPr>
        <w:t>V</w:t>
      </w:r>
      <w:r w:rsidR="00AC5566" w:rsidRPr="005024C4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(подрядчиком, исполнителем), утвержденных приказом Министерства экономического развития РФ от 02.10.2013г. № 567. </w:t>
      </w:r>
      <w:r w:rsidR="00383076">
        <w:rPr>
          <w:rFonts w:ascii="Times New Roman" w:hAnsi="Times New Roman" w:cs="Times New Roman"/>
          <w:sz w:val="24"/>
          <w:szCs w:val="24"/>
        </w:rPr>
        <w:t>Определение начальной (максимальной) цены контракта осуществлялось заказчиком с применением тарифного метода по следующим  основаниям:</w:t>
      </w:r>
    </w:p>
    <w:p w:rsidR="00383076" w:rsidRDefault="00383076" w:rsidP="00383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FFE">
        <w:rPr>
          <w:rFonts w:ascii="Times New Roman" w:hAnsi="Times New Roman" w:cs="Times New Roman"/>
          <w:sz w:val="24"/>
          <w:szCs w:val="24"/>
        </w:rPr>
        <w:t>-  стоимость регулируются утвержденными тарифами;</w:t>
      </w:r>
    </w:p>
    <w:p w:rsidR="00383076" w:rsidRPr="00805FFE" w:rsidRDefault="00383076" w:rsidP="00383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с помощью </w:t>
      </w:r>
      <w:r w:rsidRPr="00AC55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общедоступных результатов изучения рынка, а также результатов изучения рынка, проведенного по инициативе заказчика, уполномоченного органа, уполномоченного учреждения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tbl>
      <w:tblPr>
        <w:tblpPr w:leftFromText="180" w:rightFromText="180" w:vertAnchor="text" w:horzAnchor="margin" w:tblpXSpec="center" w:tblpY="435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50"/>
        <w:gridCol w:w="851"/>
        <w:gridCol w:w="949"/>
        <w:gridCol w:w="786"/>
        <w:gridCol w:w="709"/>
        <w:gridCol w:w="709"/>
        <w:gridCol w:w="850"/>
        <w:gridCol w:w="973"/>
        <w:gridCol w:w="974"/>
        <w:gridCol w:w="1030"/>
        <w:gridCol w:w="992"/>
      </w:tblGrid>
      <w:tr w:rsidR="006D277B" w:rsidRPr="00805FFE" w:rsidTr="00780AFD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7B" w:rsidRPr="004C6D48" w:rsidRDefault="006D277B" w:rsidP="006D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7B" w:rsidRPr="009E3A75" w:rsidRDefault="006D277B" w:rsidP="006D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7B" w:rsidRDefault="006D277B" w:rsidP="006D277B">
            <w:r w:rsidRPr="006D277B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949" w:type="dxa"/>
          </w:tcPr>
          <w:p w:rsidR="006D277B" w:rsidRDefault="006D277B" w:rsidP="006D277B">
            <w:r w:rsidRPr="006D277B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786" w:type="dxa"/>
          </w:tcPr>
          <w:p w:rsidR="006D277B" w:rsidRPr="009E3A75" w:rsidRDefault="006D277B" w:rsidP="006D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709" w:type="dxa"/>
          </w:tcPr>
          <w:p w:rsidR="006D277B" w:rsidRDefault="006D277B" w:rsidP="006D277B">
            <w:r w:rsidRPr="006D277B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709" w:type="dxa"/>
          </w:tcPr>
          <w:p w:rsidR="006D277B" w:rsidRPr="006D277B" w:rsidRDefault="006D277B" w:rsidP="006D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7B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850" w:type="dxa"/>
          </w:tcPr>
          <w:p w:rsidR="006D277B" w:rsidRPr="00805FFE" w:rsidRDefault="006D277B" w:rsidP="006D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973" w:type="dxa"/>
          </w:tcPr>
          <w:p w:rsidR="006D277B" w:rsidRPr="00805FFE" w:rsidRDefault="006D277B" w:rsidP="006D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974" w:type="dxa"/>
          </w:tcPr>
          <w:p w:rsidR="006D277B" w:rsidRPr="00805FFE" w:rsidRDefault="006D277B" w:rsidP="006D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030" w:type="dxa"/>
          </w:tcPr>
          <w:p w:rsidR="006D277B" w:rsidRPr="00805FFE" w:rsidRDefault="006D277B" w:rsidP="006D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992" w:type="dxa"/>
          </w:tcPr>
          <w:p w:rsidR="006D277B" w:rsidRPr="00805FFE" w:rsidRDefault="006D277B" w:rsidP="006D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780AFD" w:rsidRPr="00805FFE" w:rsidTr="00780AFD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FD" w:rsidRPr="009E3A75" w:rsidRDefault="00780AFD" w:rsidP="006D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17 225,56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FD" w:rsidRDefault="00780AFD">
            <w:r w:rsidRPr="007246AB">
              <w:rPr>
                <w:rFonts w:ascii="Times New Roman" w:hAnsi="Times New Roman" w:cs="Times New Roman"/>
                <w:sz w:val="24"/>
                <w:szCs w:val="24"/>
              </w:rPr>
              <w:t>17 225,56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FD" w:rsidRDefault="00780AFD">
            <w:r w:rsidRPr="007246AB">
              <w:rPr>
                <w:rFonts w:ascii="Times New Roman" w:hAnsi="Times New Roman" w:cs="Times New Roman"/>
                <w:sz w:val="24"/>
                <w:szCs w:val="24"/>
              </w:rPr>
              <w:t>17 225,56</w:t>
            </w:r>
          </w:p>
        </w:tc>
        <w:tc>
          <w:tcPr>
            <w:tcW w:w="949" w:type="dxa"/>
          </w:tcPr>
          <w:p w:rsidR="00780AFD" w:rsidRDefault="00780AFD">
            <w:r w:rsidRPr="007246AB">
              <w:rPr>
                <w:rFonts w:ascii="Times New Roman" w:hAnsi="Times New Roman" w:cs="Times New Roman"/>
                <w:sz w:val="24"/>
                <w:szCs w:val="24"/>
              </w:rPr>
              <w:t>17 225,56</w:t>
            </w:r>
          </w:p>
        </w:tc>
        <w:tc>
          <w:tcPr>
            <w:tcW w:w="786" w:type="dxa"/>
          </w:tcPr>
          <w:p w:rsidR="00780AFD" w:rsidRDefault="00780AFD">
            <w:r w:rsidRPr="007246AB">
              <w:rPr>
                <w:rFonts w:ascii="Times New Roman" w:hAnsi="Times New Roman" w:cs="Times New Roman"/>
                <w:sz w:val="24"/>
                <w:szCs w:val="24"/>
              </w:rPr>
              <w:t>17 225,56</w:t>
            </w:r>
          </w:p>
        </w:tc>
        <w:tc>
          <w:tcPr>
            <w:tcW w:w="709" w:type="dxa"/>
          </w:tcPr>
          <w:p w:rsidR="00780AFD" w:rsidRDefault="00780AFD">
            <w:r w:rsidRPr="007246AB">
              <w:rPr>
                <w:rFonts w:ascii="Times New Roman" w:hAnsi="Times New Roman" w:cs="Times New Roman"/>
                <w:sz w:val="24"/>
                <w:szCs w:val="24"/>
              </w:rPr>
              <w:t>17 225,56</w:t>
            </w:r>
          </w:p>
        </w:tc>
        <w:tc>
          <w:tcPr>
            <w:tcW w:w="709" w:type="dxa"/>
          </w:tcPr>
          <w:p w:rsidR="00780AFD" w:rsidRDefault="00780AFD">
            <w:r w:rsidRPr="007246AB">
              <w:rPr>
                <w:rFonts w:ascii="Times New Roman" w:hAnsi="Times New Roman" w:cs="Times New Roman"/>
                <w:sz w:val="24"/>
                <w:szCs w:val="24"/>
              </w:rPr>
              <w:t>17 225,56</w:t>
            </w:r>
          </w:p>
        </w:tc>
        <w:tc>
          <w:tcPr>
            <w:tcW w:w="850" w:type="dxa"/>
          </w:tcPr>
          <w:p w:rsidR="00780AFD" w:rsidRDefault="00780AFD">
            <w:r w:rsidRPr="007246AB">
              <w:rPr>
                <w:rFonts w:ascii="Times New Roman" w:hAnsi="Times New Roman" w:cs="Times New Roman"/>
                <w:sz w:val="24"/>
                <w:szCs w:val="24"/>
              </w:rPr>
              <w:t>17 225,56</w:t>
            </w:r>
          </w:p>
        </w:tc>
        <w:tc>
          <w:tcPr>
            <w:tcW w:w="973" w:type="dxa"/>
          </w:tcPr>
          <w:p w:rsidR="00780AFD" w:rsidRDefault="00780AFD">
            <w:r w:rsidRPr="007246AB">
              <w:rPr>
                <w:rFonts w:ascii="Times New Roman" w:hAnsi="Times New Roman" w:cs="Times New Roman"/>
                <w:sz w:val="24"/>
                <w:szCs w:val="24"/>
              </w:rPr>
              <w:t>17 225,56</w:t>
            </w:r>
          </w:p>
        </w:tc>
        <w:tc>
          <w:tcPr>
            <w:tcW w:w="974" w:type="dxa"/>
          </w:tcPr>
          <w:p w:rsidR="00780AFD" w:rsidRDefault="00780AFD">
            <w:r w:rsidRPr="007246AB">
              <w:rPr>
                <w:rFonts w:ascii="Times New Roman" w:hAnsi="Times New Roman" w:cs="Times New Roman"/>
                <w:sz w:val="24"/>
                <w:szCs w:val="24"/>
              </w:rPr>
              <w:t>17 225,56</w:t>
            </w:r>
          </w:p>
        </w:tc>
        <w:tc>
          <w:tcPr>
            <w:tcW w:w="1030" w:type="dxa"/>
          </w:tcPr>
          <w:p w:rsidR="00780AFD" w:rsidRDefault="00780AFD">
            <w:r w:rsidRPr="007246AB">
              <w:rPr>
                <w:rFonts w:ascii="Times New Roman" w:hAnsi="Times New Roman" w:cs="Times New Roman"/>
                <w:sz w:val="24"/>
                <w:szCs w:val="24"/>
              </w:rPr>
              <w:t>17 225,56</w:t>
            </w:r>
          </w:p>
        </w:tc>
        <w:tc>
          <w:tcPr>
            <w:tcW w:w="992" w:type="dxa"/>
          </w:tcPr>
          <w:p w:rsidR="00780AFD" w:rsidRDefault="00780AFD">
            <w:r w:rsidRPr="007246AB">
              <w:rPr>
                <w:rFonts w:ascii="Times New Roman" w:hAnsi="Times New Roman" w:cs="Times New Roman"/>
                <w:sz w:val="24"/>
                <w:szCs w:val="24"/>
              </w:rPr>
              <w:t>17 225,56</w:t>
            </w:r>
          </w:p>
        </w:tc>
      </w:tr>
    </w:tbl>
    <w:p w:rsidR="00383076" w:rsidRDefault="00383076" w:rsidP="00383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FFE">
        <w:rPr>
          <w:rFonts w:ascii="Times New Roman" w:hAnsi="Times New Roman" w:cs="Times New Roman"/>
          <w:sz w:val="24"/>
          <w:szCs w:val="24"/>
        </w:rPr>
        <w:t>- объем определ</w:t>
      </w:r>
      <w:r>
        <w:rPr>
          <w:rFonts w:ascii="Times New Roman" w:hAnsi="Times New Roman" w:cs="Times New Roman"/>
          <w:sz w:val="24"/>
          <w:szCs w:val="24"/>
        </w:rPr>
        <w:t>ен по фактической цене</w:t>
      </w:r>
      <w:r w:rsidRPr="00805FFE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265673" w:rsidRPr="00805FFE" w:rsidRDefault="006D277B" w:rsidP="0026567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br w:type="textWrapping" w:clear="all"/>
      </w:r>
      <w:r w:rsidR="00265673" w:rsidRPr="00805FFE">
        <w:rPr>
          <w:rFonts w:ascii="Times New Roman" w:hAnsi="Times New Roman" w:cs="Times New Roman"/>
        </w:rPr>
        <w:t>*</w:t>
      </w:r>
    </w:p>
    <w:p w:rsidR="00265673" w:rsidRPr="00805FFE" w:rsidRDefault="00265673" w:rsidP="00265673">
      <w:pPr>
        <w:ind w:firstLine="698"/>
        <w:jc w:val="both"/>
        <w:rPr>
          <w:rFonts w:ascii="Times New Roman" w:hAnsi="Times New Roman" w:cs="Times New Roman"/>
          <w:sz w:val="16"/>
          <w:szCs w:val="16"/>
        </w:rPr>
      </w:pPr>
      <w:r w:rsidRPr="00805FFE">
        <w:rPr>
          <w:noProof/>
          <w:sz w:val="16"/>
          <w:szCs w:val="16"/>
          <w:lang w:eastAsia="ru-RU"/>
        </w:rPr>
        <w:drawing>
          <wp:inline distT="0" distB="0" distL="0" distR="0">
            <wp:extent cx="1302385" cy="27622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FFE">
        <w:rPr>
          <w:sz w:val="16"/>
          <w:szCs w:val="16"/>
        </w:rPr>
        <w:t>,  где:</w:t>
      </w:r>
    </w:p>
    <w:p w:rsidR="00265673" w:rsidRPr="00805FFE" w:rsidRDefault="00265673" w:rsidP="00265673">
      <w:pPr>
        <w:jc w:val="both"/>
        <w:rPr>
          <w:sz w:val="16"/>
          <w:szCs w:val="16"/>
        </w:rPr>
      </w:pPr>
      <w:r w:rsidRPr="00805FFE">
        <w:rPr>
          <w:noProof/>
          <w:sz w:val="16"/>
          <w:szCs w:val="16"/>
          <w:lang w:eastAsia="ru-RU"/>
        </w:rPr>
        <w:drawing>
          <wp:inline distT="0" distB="0" distL="0" distR="0">
            <wp:extent cx="767715" cy="250190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FFE">
        <w:rPr>
          <w:sz w:val="16"/>
          <w:szCs w:val="16"/>
        </w:rPr>
        <w:t xml:space="preserve"> - НМЦК, </w:t>
      </w:r>
      <w:proofErr w:type="gramStart"/>
      <w:r w:rsidRPr="00805FFE">
        <w:rPr>
          <w:sz w:val="16"/>
          <w:szCs w:val="16"/>
        </w:rPr>
        <w:t>определяемая</w:t>
      </w:r>
      <w:proofErr w:type="gramEnd"/>
      <w:r w:rsidRPr="00805FFE">
        <w:rPr>
          <w:sz w:val="16"/>
          <w:szCs w:val="16"/>
        </w:rPr>
        <w:t xml:space="preserve"> тарифным методом;</w:t>
      </w:r>
    </w:p>
    <w:p w:rsidR="00265673" w:rsidRPr="00805FFE" w:rsidRDefault="00265673" w:rsidP="00265673">
      <w:pPr>
        <w:jc w:val="both"/>
        <w:rPr>
          <w:sz w:val="16"/>
          <w:szCs w:val="16"/>
        </w:rPr>
      </w:pPr>
      <w:proofErr w:type="spellStart"/>
      <w:r w:rsidRPr="00805FFE">
        <w:rPr>
          <w:sz w:val="16"/>
          <w:szCs w:val="16"/>
        </w:rPr>
        <w:t>v</w:t>
      </w:r>
      <w:proofErr w:type="spellEnd"/>
      <w:r w:rsidRPr="00805FFE">
        <w:rPr>
          <w:sz w:val="16"/>
          <w:szCs w:val="16"/>
        </w:rPr>
        <w:t xml:space="preserve"> - объем закупаемых услуг;</w:t>
      </w:r>
    </w:p>
    <w:p w:rsidR="00265673" w:rsidRPr="00805FFE" w:rsidRDefault="00265673" w:rsidP="00265673">
      <w:pPr>
        <w:jc w:val="both"/>
        <w:rPr>
          <w:sz w:val="16"/>
          <w:szCs w:val="16"/>
        </w:rPr>
      </w:pPr>
      <w:r w:rsidRPr="00805FFE">
        <w:rPr>
          <w:noProof/>
          <w:sz w:val="16"/>
          <w:szCs w:val="16"/>
          <w:lang w:eastAsia="ru-RU"/>
        </w:rPr>
        <w:drawing>
          <wp:inline distT="0" distB="0" distL="0" distR="0">
            <wp:extent cx="405130" cy="224155"/>
            <wp:effectExtent l="1905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FFE">
        <w:rPr>
          <w:sz w:val="16"/>
          <w:szCs w:val="16"/>
        </w:rPr>
        <w:t xml:space="preserve"> - регулируемая цена (тариф) единицы услуги. </w:t>
      </w:r>
    </w:p>
    <w:p w:rsidR="005024C4" w:rsidRDefault="005024C4" w:rsidP="0050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 начальная (максимальная) цена контракта </w:t>
      </w:r>
      <w:r w:rsidR="00334AB3">
        <w:rPr>
          <w:rFonts w:ascii="Times New Roman" w:hAnsi="Times New Roman" w:cs="Times New Roman"/>
          <w:sz w:val="24"/>
          <w:szCs w:val="24"/>
        </w:rPr>
        <w:t>на текущее содержание</w:t>
      </w:r>
      <w:r w:rsidR="00334AB3" w:rsidRPr="00334AB3">
        <w:rPr>
          <w:rFonts w:ascii="Times New Roman" w:hAnsi="Times New Roman" w:cs="Times New Roman"/>
          <w:sz w:val="24"/>
          <w:szCs w:val="24"/>
        </w:rPr>
        <w:t xml:space="preserve"> (</w:t>
      </w:r>
      <w:r w:rsidR="00383076">
        <w:rPr>
          <w:rFonts w:ascii="Times New Roman" w:hAnsi="Times New Roman" w:cs="Times New Roman"/>
          <w:sz w:val="24"/>
          <w:szCs w:val="24"/>
        </w:rPr>
        <w:t>предоставление услуг связи</w:t>
      </w:r>
      <w:r w:rsidR="00334AB3" w:rsidRPr="00334AB3">
        <w:rPr>
          <w:rFonts w:ascii="Times New Roman" w:hAnsi="Times New Roman" w:cs="Times New Roman"/>
          <w:sz w:val="24"/>
          <w:szCs w:val="24"/>
        </w:rPr>
        <w:t>) для нужд МАУ «ТГМЦ»</w:t>
      </w:r>
      <w:r w:rsidR="00780AFD">
        <w:rPr>
          <w:rFonts w:ascii="Times New Roman" w:hAnsi="Times New Roman" w:cs="Times New Roman"/>
          <w:sz w:val="24"/>
          <w:szCs w:val="24"/>
        </w:rPr>
        <w:t xml:space="preserve"> определена в  размере 206 706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0AFD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0AFD">
        <w:rPr>
          <w:rFonts w:ascii="Times New Roman" w:hAnsi="Times New Roman" w:cs="Times New Roman"/>
          <w:sz w:val="24"/>
          <w:szCs w:val="24"/>
        </w:rPr>
        <w:t>рубля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036" w:rsidRDefault="00A51036" w:rsidP="0050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375A" w:rsidRDefault="005A375A" w:rsidP="00A5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375A" w:rsidRDefault="005A375A" w:rsidP="00A5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375A" w:rsidRDefault="005A375A" w:rsidP="00A5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375A" w:rsidRDefault="005A375A" w:rsidP="00A5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375A" w:rsidRDefault="005A375A" w:rsidP="00A5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375A" w:rsidRDefault="005A375A" w:rsidP="00A5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6D2" w:rsidRDefault="00CB26D2" w:rsidP="00A5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375A" w:rsidRDefault="005A375A" w:rsidP="00A51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6D2" w:rsidRDefault="00CB26D2" w:rsidP="00A51036">
      <w:pPr>
        <w:ind w:right="120"/>
        <w:jc w:val="right"/>
        <w:rPr>
          <w:rFonts w:ascii="Times New Roman" w:hAnsi="Times New Roman" w:cs="Times New Roman"/>
          <w:sz w:val="24"/>
          <w:szCs w:val="24"/>
        </w:rPr>
      </w:pPr>
    </w:p>
    <w:p w:rsidR="00A51036" w:rsidRPr="00845F52" w:rsidRDefault="00265673" w:rsidP="00A51036">
      <w:pPr>
        <w:ind w:right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A51036" w:rsidRPr="00845F52">
        <w:rPr>
          <w:rFonts w:ascii="Times New Roman" w:hAnsi="Times New Roman" w:cs="Times New Roman"/>
          <w:sz w:val="24"/>
          <w:szCs w:val="24"/>
        </w:rPr>
        <w:t xml:space="preserve"> к  извещению об осуществлении </w:t>
      </w:r>
    </w:p>
    <w:p w:rsidR="00A51036" w:rsidRPr="00845F52" w:rsidRDefault="00A51036" w:rsidP="00A51036">
      <w:pPr>
        <w:ind w:right="120"/>
        <w:jc w:val="right"/>
        <w:rPr>
          <w:rFonts w:ascii="Times New Roman" w:hAnsi="Times New Roman" w:cs="Times New Roman"/>
          <w:sz w:val="24"/>
          <w:szCs w:val="24"/>
        </w:rPr>
      </w:pPr>
      <w:r w:rsidRPr="00845F52">
        <w:rPr>
          <w:rFonts w:ascii="Times New Roman" w:hAnsi="Times New Roman" w:cs="Times New Roman"/>
          <w:sz w:val="24"/>
          <w:szCs w:val="24"/>
        </w:rPr>
        <w:t>закупки у единственного поставщика (подрядчика, исполнителя)</w:t>
      </w:r>
    </w:p>
    <w:p w:rsidR="00A51036" w:rsidRDefault="00A51036" w:rsidP="00A51036">
      <w:pPr>
        <w:rPr>
          <w:rFonts w:ascii="Times New Roman" w:hAnsi="Times New Roman" w:cs="Times New Roman"/>
          <w:sz w:val="24"/>
          <w:szCs w:val="24"/>
        </w:rPr>
      </w:pPr>
    </w:p>
    <w:p w:rsidR="00A51036" w:rsidRPr="0066696B" w:rsidRDefault="00A51036" w:rsidP="00A51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96B">
        <w:rPr>
          <w:rFonts w:ascii="Times New Roman" w:hAnsi="Times New Roman" w:cs="Times New Roman"/>
          <w:b/>
          <w:sz w:val="24"/>
          <w:szCs w:val="24"/>
        </w:rPr>
        <w:t>Обоснование невозможности (или нецелесообразности) использования иных способов определения поставщика</w:t>
      </w:r>
    </w:p>
    <w:p w:rsidR="00D52562" w:rsidRDefault="00A51036" w:rsidP="00D5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74">
        <w:rPr>
          <w:rFonts w:ascii="Times New Roman" w:hAnsi="Times New Roman" w:cs="Times New Roman"/>
          <w:sz w:val="24"/>
          <w:szCs w:val="24"/>
        </w:rPr>
        <w:t>Заказчиком проведен анализ рынка с целью поиска идентичных или однородных товаров с аналогичными потребительскими свойствами. Поиск ценовой информации проведен в реестре контрактов официального сайта www.zakupki.gov.ru с использованием функции «Расширенный поиск» по поисковым словам «Программа для расчета начальных (максимальных) цен», «Расчет начальных (максимальных цен)». Результатов поисковой системой не найдено. Проведен также поиск продукции с аналогичными свойствами в сети «Интернет», в т.ч. в офици</w:t>
      </w:r>
      <w:r>
        <w:rPr>
          <w:rFonts w:ascii="Times New Roman" w:hAnsi="Times New Roman" w:cs="Times New Roman"/>
          <w:sz w:val="24"/>
          <w:szCs w:val="24"/>
        </w:rPr>
        <w:t>альном реестре программ</w:t>
      </w:r>
      <w:r w:rsidRPr="00770974">
        <w:rPr>
          <w:rFonts w:ascii="Times New Roman" w:hAnsi="Times New Roman" w:cs="Times New Roman"/>
          <w:sz w:val="24"/>
          <w:szCs w:val="24"/>
        </w:rPr>
        <w:t>. Идентичные или однородные товары не найдены.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A00" w:rsidRPr="00AC7FB0" w:rsidRDefault="00D52562" w:rsidP="00B52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537">
        <w:rPr>
          <w:rFonts w:ascii="Times New Roman" w:hAnsi="Times New Roman" w:cs="Times New Roman"/>
          <w:sz w:val="24"/>
          <w:szCs w:val="24"/>
        </w:rPr>
        <w:tab/>
      </w:r>
    </w:p>
    <w:p w:rsidR="00D52562" w:rsidRDefault="00D52562" w:rsidP="00851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036" w:rsidRPr="00770974" w:rsidRDefault="00A51036" w:rsidP="00D5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51036" w:rsidRPr="00770974" w:rsidSect="00957D49">
      <w:pgSz w:w="11906" w:h="16838"/>
      <w:pgMar w:top="1135" w:right="707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0B" w:rsidRDefault="00D7280B" w:rsidP="00A84340">
      <w:pPr>
        <w:spacing w:after="0" w:line="240" w:lineRule="auto"/>
      </w:pPr>
      <w:r>
        <w:separator/>
      </w:r>
    </w:p>
  </w:endnote>
  <w:endnote w:type="continuationSeparator" w:id="0">
    <w:p w:rsidR="00D7280B" w:rsidRDefault="00D7280B" w:rsidP="00A8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0B" w:rsidRDefault="00D7280B" w:rsidP="00A84340">
      <w:pPr>
        <w:spacing w:after="0" w:line="240" w:lineRule="auto"/>
      </w:pPr>
      <w:r>
        <w:separator/>
      </w:r>
    </w:p>
  </w:footnote>
  <w:footnote w:type="continuationSeparator" w:id="0">
    <w:p w:rsidR="00D7280B" w:rsidRDefault="00D7280B" w:rsidP="00A84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285"/>
        </w:tabs>
        <w:ind w:left="285" w:hanging="435"/>
      </w:pPr>
    </w:lvl>
    <w:lvl w:ilvl="1">
      <w:start w:val="1"/>
      <w:numFmt w:val="decimal"/>
      <w:lvlText w:val="%1.%2."/>
      <w:lvlJc w:val="left"/>
      <w:pPr>
        <w:tabs>
          <w:tab w:val="num" w:pos="433"/>
        </w:tabs>
        <w:ind w:left="433" w:hanging="435"/>
      </w:pPr>
    </w:lvl>
    <w:lvl w:ilvl="2">
      <w:start w:val="1"/>
      <w:numFmt w:val="decimal"/>
      <w:lvlText w:val="%1.%2.%3."/>
      <w:lvlJc w:val="left"/>
      <w:pPr>
        <w:tabs>
          <w:tab w:val="num" w:pos="1436"/>
        </w:tabs>
        <w:ind w:left="1436" w:hanging="720"/>
      </w:p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720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46"/>
        </w:tabs>
        <w:ind w:left="57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1440"/>
      </w:pPr>
    </w:lvl>
  </w:abstractNum>
  <w:abstractNum w:abstractNumId="2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000120"/>
    <w:multiLevelType w:val="hybridMultilevel"/>
    <w:tmpl w:val="B6D232B8"/>
    <w:lvl w:ilvl="0" w:tplc="2918CB74">
      <w:start w:val="1"/>
      <w:numFmt w:val="bullet"/>
      <w:lvlText w:val="-"/>
      <w:lvlJc w:val="left"/>
      <w:pPr>
        <w:ind w:left="0" w:firstLine="0"/>
      </w:pPr>
    </w:lvl>
    <w:lvl w:ilvl="1" w:tplc="971ECC9C">
      <w:start w:val="1"/>
      <w:numFmt w:val="bullet"/>
      <w:lvlText w:val="-"/>
      <w:lvlJc w:val="left"/>
      <w:pPr>
        <w:ind w:left="0" w:firstLine="0"/>
      </w:pPr>
    </w:lvl>
    <w:lvl w:ilvl="2" w:tplc="F6CA3E10">
      <w:numFmt w:val="decimal"/>
      <w:lvlText w:val=""/>
      <w:lvlJc w:val="left"/>
      <w:pPr>
        <w:ind w:left="0" w:firstLine="0"/>
      </w:pPr>
    </w:lvl>
    <w:lvl w:ilvl="3" w:tplc="6B90E262">
      <w:numFmt w:val="decimal"/>
      <w:lvlText w:val=""/>
      <w:lvlJc w:val="left"/>
      <w:pPr>
        <w:ind w:left="0" w:firstLine="0"/>
      </w:pPr>
    </w:lvl>
    <w:lvl w:ilvl="4" w:tplc="55E248EC">
      <w:numFmt w:val="decimal"/>
      <w:lvlText w:val=""/>
      <w:lvlJc w:val="left"/>
      <w:pPr>
        <w:ind w:left="0" w:firstLine="0"/>
      </w:pPr>
    </w:lvl>
    <w:lvl w:ilvl="5" w:tplc="F752AEA4">
      <w:numFmt w:val="decimal"/>
      <w:lvlText w:val=""/>
      <w:lvlJc w:val="left"/>
      <w:pPr>
        <w:ind w:left="0" w:firstLine="0"/>
      </w:pPr>
    </w:lvl>
    <w:lvl w:ilvl="6" w:tplc="4528686E">
      <w:numFmt w:val="decimal"/>
      <w:lvlText w:val=""/>
      <w:lvlJc w:val="left"/>
      <w:pPr>
        <w:ind w:left="0" w:firstLine="0"/>
      </w:pPr>
    </w:lvl>
    <w:lvl w:ilvl="7" w:tplc="B7B66BA8">
      <w:numFmt w:val="decimal"/>
      <w:lvlText w:val=""/>
      <w:lvlJc w:val="left"/>
      <w:pPr>
        <w:ind w:left="0" w:firstLine="0"/>
      </w:pPr>
    </w:lvl>
    <w:lvl w:ilvl="8" w:tplc="9B76803C">
      <w:numFmt w:val="decimal"/>
      <w:lvlText w:val=""/>
      <w:lvlJc w:val="left"/>
      <w:pPr>
        <w:ind w:left="0" w:firstLine="0"/>
      </w:pPr>
    </w:lvl>
  </w:abstractNum>
  <w:abstractNum w:abstractNumId="4">
    <w:nsid w:val="0000030A"/>
    <w:multiLevelType w:val="hybridMultilevel"/>
    <w:tmpl w:val="16727BEE"/>
    <w:lvl w:ilvl="0" w:tplc="C63A37C6">
      <w:start w:val="1"/>
      <w:numFmt w:val="bullet"/>
      <w:lvlText w:val="в"/>
      <w:lvlJc w:val="left"/>
      <w:pPr>
        <w:ind w:left="0" w:firstLine="0"/>
      </w:pPr>
    </w:lvl>
    <w:lvl w:ilvl="1" w:tplc="284085FA">
      <w:start w:val="1"/>
      <w:numFmt w:val="bullet"/>
      <w:lvlText w:val=""/>
      <w:lvlJc w:val="left"/>
      <w:pPr>
        <w:ind w:left="0" w:firstLine="0"/>
      </w:pPr>
    </w:lvl>
    <w:lvl w:ilvl="2" w:tplc="384E87AA">
      <w:numFmt w:val="decimal"/>
      <w:lvlText w:val=""/>
      <w:lvlJc w:val="left"/>
      <w:pPr>
        <w:ind w:left="0" w:firstLine="0"/>
      </w:pPr>
    </w:lvl>
    <w:lvl w:ilvl="3" w:tplc="2C366168">
      <w:numFmt w:val="decimal"/>
      <w:lvlText w:val=""/>
      <w:lvlJc w:val="left"/>
      <w:pPr>
        <w:ind w:left="0" w:firstLine="0"/>
      </w:pPr>
    </w:lvl>
    <w:lvl w:ilvl="4" w:tplc="67EC4C18">
      <w:numFmt w:val="decimal"/>
      <w:lvlText w:val=""/>
      <w:lvlJc w:val="left"/>
      <w:pPr>
        <w:ind w:left="0" w:firstLine="0"/>
      </w:pPr>
    </w:lvl>
    <w:lvl w:ilvl="5" w:tplc="92787D26">
      <w:numFmt w:val="decimal"/>
      <w:lvlText w:val=""/>
      <w:lvlJc w:val="left"/>
      <w:pPr>
        <w:ind w:left="0" w:firstLine="0"/>
      </w:pPr>
    </w:lvl>
    <w:lvl w:ilvl="6" w:tplc="9148FBF4">
      <w:numFmt w:val="decimal"/>
      <w:lvlText w:val=""/>
      <w:lvlJc w:val="left"/>
      <w:pPr>
        <w:ind w:left="0" w:firstLine="0"/>
      </w:pPr>
    </w:lvl>
    <w:lvl w:ilvl="7" w:tplc="6A0CD4AC">
      <w:numFmt w:val="decimal"/>
      <w:lvlText w:val=""/>
      <w:lvlJc w:val="left"/>
      <w:pPr>
        <w:ind w:left="0" w:firstLine="0"/>
      </w:pPr>
    </w:lvl>
    <w:lvl w:ilvl="8" w:tplc="76DC3E86">
      <w:numFmt w:val="decimal"/>
      <w:lvlText w:val=""/>
      <w:lvlJc w:val="left"/>
      <w:pPr>
        <w:ind w:left="0" w:firstLine="0"/>
      </w:pPr>
    </w:lvl>
  </w:abstractNum>
  <w:abstractNum w:abstractNumId="5">
    <w:nsid w:val="00000DDC"/>
    <w:multiLevelType w:val="hybridMultilevel"/>
    <w:tmpl w:val="EDF2208E"/>
    <w:lvl w:ilvl="0" w:tplc="606EB8C4">
      <w:start w:val="1"/>
      <w:numFmt w:val="bullet"/>
      <w:lvlText w:val="в"/>
      <w:lvlJc w:val="left"/>
      <w:pPr>
        <w:ind w:left="0" w:firstLine="0"/>
      </w:pPr>
    </w:lvl>
    <w:lvl w:ilvl="1" w:tplc="D21E5664">
      <w:numFmt w:val="decimal"/>
      <w:lvlText w:val=""/>
      <w:lvlJc w:val="left"/>
      <w:pPr>
        <w:ind w:left="0" w:firstLine="0"/>
      </w:pPr>
    </w:lvl>
    <w:lvl w:ilvl="2" w:tplc="B5BA3260">
      <w:numFmt w:val="decimal"/>
      <w:lvlText w:val=""/>
      <w:lvlJc w:val="left"/>
      <w:pPr>
        <w:ind w:left="0" w:firstLine="0"/>
      </w:pPr>
    </w:lvl>
    <w:lvl w:ilvl="3" w:tplc="D3F623C6">
      <w:numFmt w:val="decimal"/>
      <w:lvlText w:val=""/>
      <w:lvlJc w:val="left"/>
      <w:pPr>
        <w:ind w:left="0" w:firstLine="0"/>
      </w:pPr>
    </w:lvl>
    <w:lvl w:ilvl="4" w:tplc="E0628DF4">
      <w:numFmt w:val="decimal"/>
      <w:lvlText w:val=""/>
      <w:lvlJc w:val="left"/>
      <w:pPr>
        <w:ind w:left="0" w:firstLine="0"/>
      </w:pPr>
    </w:lvl>
    <w:lvl w:ilvl="5" w:tplc="5D82BD5C">
      <w:numFmt w:val="decimal"/>
      <w:lvlText w:val=""/>
      <w:lvlJc w:val="left"/>
      <w:pPr>
        <w:ind w:left="0" w:firstLine="0"/>
      </w:pPr>
    </w:lvl>
    <w:lvl w:ilvl="6" w:tplc="0548002A">
      <w:numFmt w:val="decimal"/>
      <w:lvlText w:val=""/>
      <w:lvlJc w:val="left"/>
      <w:pPr>
        <w:ind w:left="0" w:firstLine="0"/>
      </w:pPr>
    </w:lvl>
    <w:lvl w:ilvl="7" w:tplc="865C208E">
      <w:numFmt w:val="decimal"/>
      <w:lvlText w:val=""/>
      <w:lvlJc w:val="left"/>
      <w:pPr>
        <w:ind w:left="0" w:firstLine="0"/>
      </w:pPr>
    </w:lvl>
    <w:lvl w:ilvl="8" w:tplc="425C0DFE">
      <w:numFmt w:val="decimal"/>
      <w:lvlText w:val=""/>
      <w:lvlJc w:val="left"/>
      <w:pPr>
        <w:ind w:left="0" w:firstLine="0"/>
      </w:pPr>
    </w:lvl>
  </w:abstractNum>
  <w:abstractNum w:abstractNumId="6">
    <w:nsid w:val="000015A1"/>
    <w:multiLevelType w:val="hybridMultilevel"/>
    <w:tmpl w:val="AF2A4EE0"/>
    <w:lvl w:ilvl="0" w:tplc="40C6644E">
      <w:start w:val="9"/>
      <w:numFmt w:val="decimal"/>
      <w:lvlText w:val="%1."/>
      <w:lvlJc w:val="left"/>
      <w:pPr>
        <w:ind w:left="0" w:firstLine="0"/>
      </w:pPr>
    </w:lvl>
    <w:lvl w:ilvl="1" w:tplc="5CF80342">
      <w:numFmt w:val="decimal"/>
      <w:lvlText w:val=""/>
      <w:lvlJc w:val="left"/>
      <w:pPr>
        <w:ind w:left="0" w:firstLine="0"/>
      </w:pPr>
    </w:lvl>
    <w:lvl w:ilvl="2" w:tplc="5F189F82">
      <w:numFmt w:val="decimal"/>
      <w:lvlText w:val=""/>
      <w:lvlJc w:val="left"/>
      <w:pPr>
        <w:ind w:left="0" w:firstLine="0"/>
      </w:pPr>
    </w:lvl>
    <w:lvl w:ilvl="3" w:tplc="A47CC11C">
      <w:numFmt w:val="decimal"/>
      <w:lvlText w:val=""/>
      <w:lvlJc w:val="left"/>
      <w:pPr>
        <w:ind w:left="0" w:firstLine="0"/>
      </w:pPr>
    </w:lvl>
    <w:lvl w:ilvl="4" w:tplc="E9DE907E">
      <w:numFmt w:val="decimal"/>
      <w:lvlText w:val=""/>
      <w:lvlJc w:val="left"/>
      <w:pPr>
        <w:ind w:left="0" w:firstLine="0"/>
      </w:pPr>
    </w:lvl>
    <w:lvl w:ilvl="5" w:tplc="9A949020">
      <w:numFmt w:val="decimal"/>
      <w:lvlText w:val=""/>
      <w:lvlJc w:val="left"/>
      <w:pPr>
        <w:ind w:left="0" w:firstLine="0"/>
      </w:pPr>
    </w:lvl>
    <w:lvl w:ilvl="6" w:tplc="7F30FB28">
      <w:numFmt w:val="decimal"/>
      <w:lvlText w:val=""/>
      <w:lvlJc w:val="left"/>
      <w:pPr>
        <w:ind w:left="0" w:firstLine="0"/>
      </w:pPr>
    </w:lvl>
    <w:lvl w:ilvl="7" w:tplc="C47EC592">
      <w:numFmt w:val="decimal"/>
      <w:lvlText w:val=""/>
      <w:lvlJc w:val="left"/>
      <w:pPr>
        <w:ind w:left="0" w:firstLine="0"/>
      </w:pPr>
    </w:lvl>
    <w:lvl w:ilvl="8" w:tplc="1A1CEB26">
      <w:numFmt w:val="decimal"/>
      <w:lvlText w:val=""/>
      <w:lvlJc w:val="left"/>
      <w:pPr>
        <w:ind w:left="0" w:firstLine="0"/>
      </w:pPr>
    </w:lvl>
  </w:abstractNum>
  <w:abstractNum w:abstractNumId="7">
    <w:nsid w:val="00001A49"/>
    <w:multiLevelType w:val="hybridMultilevel"/>
    <w:tmpl w:val="6E60B342"/>
    <w:lvl w:ilvl="0" w:tplc="9FBEBE28">
      <w:start w:val="1"/>
      <w:numFmt w:val="bullet"/>
      <w:lvlText w:val="с"/>
      <w:lvlJc w:val="left"/>
      <w:pPr>
        <w:ind w:left="0" w:firstLine="0"/>
      </w:pPr>
    </w:lvl>
    <w:lvl w:ilvl="1" w:tplc="BE3A27F2">
      <w:start w:val="1"/>
      <w:numFmt w:val="bullet"/>
      <w:lvlText w:val="В"/>
      <w:lvlJc w:val="left"/>
      <w:pPr>
        <w:ind w:left="0" w:firstLine="0"/>
      </w:pPr>
    </w:lvl>
    <w:lvl w:ilvl="2" w:tplc="DE98E8BA">
      <w:numFmt w:val="decimal"/>
      <w:lvlText w:val=""/>
      <w:lvlJc w:val="left"/>
      <w:pPr>
        <w:ind w:left="0" w:firstLine="0"/>
      </w:pPr>
    </w:lvl>
    <w:lvl w:ilvl="3" w:tplc="C48A8FA6">
      <w:numFmt w:val="decimal"/>
      <w:lvlText w:val=""/>
      <w:lvlJc w:val="left"/>
      <w:pPr>
        <w:ind w:left="0" w:firstLine="0"/>
      </w:pPr>
    </w:lvl>
    <w:lvl w:ilvl="4" w:tplc="6908BDD2">
      <w:numFmt w:val="decimal"/>
      <w:lvlText w:val=""/>
      <w:lvlJc w:val="left"/>
      <w:pPr>
        <w:ind w:left="0" w:firstLine="0"/>
      </w:pPr>
    </w:lvl>
    <w:lvl w:ilvl="5" w:tplc="A288EACC">
      <w:numFmt w:val="decimal"/>
      <w:lvlText w:val=""/>
      <w:lvlJc w:val="left"/>
      <w:pPr>
        <w:ind w:left="0" w:firstLine="0"/>
      </w:pPr>
    </w:lvl>
    <w:lvl w:ilvl="6" w:tplc="47BED712">
      <w:numFmt w:val="decimal"/>
      <w:lvlText w:val=""/>
      <w:lvlJc w:val="left"/>
      <w:pPr>
        <w:ind w:left="0" w:firstLine="0"/>
      </w:pPr>
    </w:lvl>
    <w:lvl w:ilvl="7" w:tplc="6B924B30">
      <w:numFmt w:val="decimal"/>
      <w:lvlText w:val=""/>
      <w:lvlJc w:val="left"/>
      <w:pPr>
        <w:ind w:left="0" w:firstLine="0"/>
      </w:pPr>
    </w:lvl>
    <w:lvl w:ilvl="8" w:tplc="C5F4B56A">
      <w:numFmt w:val="decimal"/>
      <w:lvlText w:val=""/>
      <w:lvlJc w:val="left"/>
      <w:pPr>
        <w:ind w:left="0" w:firstLine="0"/>
      </w:pPr>
    </w:lvl>
  </w:abstractNum>
  <w:abstractNum w:abstractNumId="8">
    <w:nsid w:val="00001AD4"/>
    <w:multiLevelType w:val="hybridMultilevel"/>
    <w:tmpl w:val="4DBC861E"/>
    <w:lvl w:ilvl="0" w:tplc="B19C5516">
      <w:start w:val="1"/>
      <w:numFmt w:val="decimal"/>
      <w:lvlText w:val="%1."/>
      <w:lvlJc w:val="left"/>
      <w:pPr>
        <w:ind w:left="0" w:firstLine="0"/>
      </w:pPr>
    </w:lvl>
    <w:lvl w:ilvl="1" w:tplc="910AA556">
      <w:numFmt w:val="decimal"/>
      <w:lvlText w:val=""/>
      <w:lvlJc w:val="left"/>
      <w:pPr>
        <w:ind w:left="0" w:firstLine="0"/>
      </w:pPr>
    </w:lvl>
    <w:lvl w:ilvl="2" w:tplc="46A6D2BE">
      <w:numFmt w:val="decimal"/>
      <w:lvlText w:val=""/>
      <w:lvlJc w:val="left"/>
      <w:pPr>
        <w:ind w:left="0" w:firstLine="0"/>
      </w:pPr>
    </w:lvl>
    <w:lvl w:ilvl="3" w:tplc="3D9C1766">
      <w:numFmt w:val="decimal"/>
      <w:lvlText w:val=""/>
      <w:lvlJc w:val="left"/>
      <w:pPr>
        <w:ind w:left="0" w:firstLine="0"/>
      </w:pPr>
    </w:lvl>
    <w:lvl w:ilvl="4" w:tplc="F272B63C">
      <w:numFmt w:val="decimal"/>
      <w:lvlText w:val=""/>
      <w:lvlJc w:val="left"/>
      <w:pPr>
        <w:ind w:left="0" w:firstLine="0"/>
      </w:pPr>
    </w:lvl>
    <w:lvl w:ilvl="5" w:tplc="A61C1D78">
      <w:numFmt w:val="decimal"/>
      <w:lvlText w:val=""/>
      <w:lvlJc w:val="left"/>
      <w:pPr>
        <w:ind w:left="0" w:firstLine="0"/>
      </w:pPr>
    </w:lvl>
    <w:lvl w:ilvl="6" w:tplc="F72265FA">
      <w:numFmt w:val="decimal"/>
      <w:lvlText w:val=""/>
      <w:lvlJc w:val="left"/>
      <w:pPr>
        <w:ind w:left="0" w:firstLine="0"/>
      </w:pPr>
    </w:lvl>
    <w:lvl w:ilvl="7" w:tplc="A93AB24C">
      <w:numFmt w:val="decimal"/>
      <w:lvlText w:val=""/>
      <w:lvlJc w:val="left"/>
      <w:pPr>
        <w:ind w:left="0" w:firstLine="0"/>
      </w:pPr>
    </w:lvl>
    <w:lvl w:ilvl="8" w:tplc="8C54ED28">
      <w:numFmt w:val="decimal"/>
      <w:lvlText w:val=""/>
      <w:lvlJc w:val="left"/>
      <w:pPr>
        <w:ind w:left="0" w:firstLine="0"/>
      </w:pPr>
    </w:lvl>
  </w:abstractNum>
  <w:abstractNum w:abstractNumId="9">
    <w:nsid w:val="000022EE"/>
    <w:multiLevelType w:val="hybridMultilevel"/>
    <w:tmpl w:val="05CE2A22"/>
    <w:lvl w:ilvl="0" w:tplc="B04ABE22">
      <w:start w:val="3"/>
      <w:numFmt w:val="decimal"/>
      <w:lvlText w:val="%1."/>
      <w:lvlJc w:val="left"/>
      <w:pPr>
        <w:ind w:left="0" w:firstLine="0"/>
      </w:pPr>
    </w:lvl>
    <w:lvl w:ilvl="1" w:tplc="A0845F1E">
      <w:start w:val="1"/>
      <w:numFmt w:val="bullet"/>
      <w:lvlText w:val=""/>
      <w:lvlJc w:val="left"/>
      <w:pPr>
        <w:ind w:left="0" w:firstLine="0"/>
      </w:pPr>
    </w:lvl>
    <w:lvl w:ilvl="2" w:tplc="A03CB7EE">
      <w:numFmt w:val="decimal"/>
      <w:lvlText w:val=""/>
      <w:lvlJc w:val="left"/>
      <w:pPr>
        <w:ind w:left="0" w:firstLine="0"/>
      </w:pPr>
    </w:lvl>
    <w:lvl w:ilvl="3" w:tplc="C5A863EA">
      <w:numFmt w:val="decimal"/>
      <w:lvlText w:val=""/>
      <w:lvlJc w:val="left"/>
      <w:pPr>
        <w:ind w:left="0" w:firstLine="0"/>
      </w:pPr>
    </w:lvl>
    <w:lvl w:ilvl="4" w:tplc="911A0836">
      <w:numFmt w:val="decimal"/>
      <w:lvlText w:val=""/>
      <w:lvlJc w:val="left"/>
      <w:pPr>
        <w:ind w:left="0" w:firstLine="0"/>
      </w:pPr>
    </w:lvl>
    <w:lvl w:ilvl="5" w:tplc="6A129E5E">
      <w:numFmt w:val="decimal"/>
      <w:lvlText w:val=""/>
      <w:lvlJc w:val="left"/>
      <w:pPr>
        <w:ind w:left="0" w:firstLine="0"/>
      </w:pPr>
    </w:lvl>
    <w:lvl w:ilvl="6" w:tplc="03285384">
      <w:numFmt w:val="decimal"/>
      <w:lvlText w:val=""/>
      <w:lvlJc w:val="left"/>
      <w:pPr>
        <w:ind w:left="0" w:firstLine="0"/>
      </w:pPr>
    </w:lvl>
    <w:lvl w:ilvl="7" w:tplc="87181398">
      <w:numFmt w:val="decimal"/>
      <w:lvlText w:val=""/>
      <w:lvlJc w:val="left"/>
      <w:pPr>
        <w:ind w:left="0" w:firstLine="0"/>
      </w:pPr>
    </w:lvl>
    <w:lvl w:ilvl="8" w:tplc="24FC2948">
      <w:numFmt w:val="decimal"/>
      <w:lvlText w:val=""/>
      <w:lvlJc w:val="left"/>
      <w:pPr>
        <w:ind w:left="0" w:firstLine="0"/>
      </w:pPr>
    </w:lvl>
  </w:abstractNum>
  <w:abstractNum w:abstractNumId="10">
    <w:nsid w:val="0000260D"/>
    <w:multiLevelType w:val="hybridMultilevel"/>
    <w:tmpl w:val="D6446650"/>
    <w:lvl w:ilvl="0" w:tplc="6C068C50">
      <w:start w:val="1"/>
      <w:numFmt w:val="bullet"/>
      <w:lvlText w:val=""/>
      <w:lvlJc w:val="left"/>
      <w:pPr>
        <w:ind w:left="0" w:firstLine="0"/>
      </w:pPr>
    </w:lvl>
    <w:lvl w:ilvl="1" w:tplc="3FA64786">
      <w:numFmt w:val="decimal"/>
      <w:lvlText w:val=""/>
      <w:lvlJc w:val="left"/>
      <w:pPr>
        <w:ind w:left="0" w:firstLine="0"/>
      </w:pPr>
    </w:lvl>
    <w:lvl w:ilvl="2" w:tplc="688657C6">
      <w:numFmt w:val="decimal"/>
      <w:lvlText w:val=""/>
      <w:lvlJc w:val="left"/>
      <w:pPr>
        <w:ind w:left="0" w:firstLine="0"/>
      </w:pPr>
    </w:lvl>
    <w:lvl w:ilvl="3" w:tplc="A6CA3F26">
      <w:numFmt w:val="decimal"/>
      <w:lvlText w:val=""/>
      <w:lvlJc w:val="left"/>
      <w:pPr>
        <w:ind w:left="0" w:firstLine="0"/>
      </w:pPr>
    </w:lvl>
    <w:lvl w:ilvl="4" w:tplc="060C78B8">
      <w:numFmt w:val="decimal"/>
      <w:lvlText w:val=""/>
      <w:lvlJc w:val="left"/>
      <w:pPr>
        <w:ind w:left="0" w:firstLine="0"/>
      </w:pPr>
    </w:lvl>
    <w:lvl w:ilvl="5" w:tplc="BD36648A">
      <w:numFmt w:val="decimal"/>
      <w:lvlText w:val=""/>
      <w:lvlJc w:val="left"/>
      <w:pPr>
        <w:ind w:left="0" w:firstLine="0"/>
      </w:pPr>
    </w:lvl>
    <w:lvl w:ilvl="6" w:tplc="833AACF0">
      <w:numFmt w:val="decimal"/>
      <w:lvlText w:val=""/>
      <w:lvlJc w:val="left"/>
      <w:pPr>
        <w:ind w:left="0" w:firstLine="0"/>
      </w:pPr>
    </w:lvl>
    <w:lvl w:ilvl="7" w:tplc="1160D658">
      <w:numFmt w:val="decimal"/>
      <w:lvlText w:val=""/>
      <w:lvlJc w:val="left"/>
      <w:pPr>
        <w:ind w:left="0" w:firstLine="0"/>
      </w:pPr>
    </w:lvl>
    <w:lvl w:ilvl="8" w:tplc="7EE6C8C2">
      <w:numFmt w:val="decimal"/>
      <w:lvlText w:val=""/>
      <w:lvlJc w:val="left"/>
      <w:pPr>
        <w:ind w:left="0" w:firstLine="0"/>
      </w:pPr>
    </w:lvl>
  </w:abstractNum>
  <w:abstractNum w:abstractNumId="11">
    <w:nsid w:val="0000301C"/>
    <w:multiLevelType w:val="hybridMultilevel"/>
    <w:tmpl w:val="0AFCD2DC"/>
    <w:lvl w:ilvl="0" w:tplc="F148EF26">
      <w:start w:val="1"/>
      <w:numFmt w:val="bullet"/>
      <w:lvlText w:val="в"/>
      <w:lvlJc w:val="left"/>
      <w:pPr>
        <w:ind w:left="0" w:firstLine="0"/>
      </w:pPr>
    </w:lvl>
    <w:lvl w:ilvl="1" w:tplc="49C8D492">
      <w:numFmt w:val="decimal"/>
      <w:lvlText w:val=""/>
      <w:lvlJc w:val="left"/>
      <w:pPr>
        <w:ind w:left="0" w:firstLine="0"/>
      </w:pPr>
    </w:lvl>
    <w:lvl w:ilvl="2" w:tplc="7142869A">
      <w:numFmt w:val="decimal"/>
      <w:lvlText w:val=""/>
      <w:lvlJc w:val="left"/>
      <w:pPr>
        <w:ind w:left="0" w:firstLine="0"/>
      </w:pPr>
    </w:lvl>
    <w:lvl w:ilvl="3" w:tplc="53882302">
      <w:numFmt w:val="decimal"/>
      <w:lvlText w:val=""/>
      <w:lvlJc w:val="left"/>
      <w:pPr>
        <w:ind w:left="0" w:firstLine="0"/>
      </w:pPr>
    </w:lvl>
    <w:lvl w:ilvl="4" w:tplc="8C0E6946">
      <w:numFmt w:val="decimal"/>
      <w:lvlText w:val=""/>
      <w:lvlJc w:val="left"/>
      <w:pPr>
        <w:ind w:left="0" w:firstLine="0"/>
      </w:pPr>
    </w:lvl>
    <w:lvl w:ilvl="5" w:tplc="2484322E">
      <w:numFmt w:val="decimal"/>
      <w:lvlText w:val=""/>
      <w:lvlJc w:val="left"/>
      <w:pPr>
        <w:ind w:left="0" w:firstLine="0"/>
      </w:pPr>
    </w:lvl>
    <w:lvl w:ilvl="6" w:tplc="69FECA04">
      <w:numFmt w:val="decimal"/>
      <w:lvlText w:val=""/>
      <w:lvlJc w:val="left"/>
      <w:pPr>
        <w:ind w:left="0" w:firstLine="0"/>
      </w:pPr>
    </w:lvl>
    <w:lvl w:ilvl="7" w:tplc="728A96A0">
      <w:numFmt w:val="decimal"/>
      <w:lvlText w:val=""/>
      <w:lvlJc w:val="left"/>
      <w:pPr>
        <w:ind w:left="0" w:firstLine="0"/>
      </w:pPr>
    </w:lvl>
    <w:lvl w:ilvl="8" w:tplc="10724810">
      <w:numFmt w:val="decimal"/>
      <w:lvlText w:val=""/>
      <w:lvlJc w:val="left"/>
      <w:pPr>
        <w:ind w:left="0" w:firstLine="0"/>
      </w:pPr>
    </w:lvl>
  </w:abstractNum>
  <w:abstractNum w:abstractNumId="12">
    <w:nsid w:val="0000314F"/>
    <w:multiLevelType w:val="hybridMultilevel"/>
    <w:tmpl w:val="07F8F5E0"/>
    <w:lvl w:ilvl="0" w:tplc="30F0EFEE">
      <w:start w:val="6"/>
      <w:numFmt w:val="decimal"/>
      <w:lvlText w:val="%1."/>
      <w:lvlJc w:val="left"/>
      <w:pPr>
        <w:ind w:left="0" w:firstLine="0"/>
      </w:pPr>
    </w:lvl>
    <w:lvl w:ilvl="1" w:tplc="1AC68AB2">
      <w:numFmt w:val="decimal"/>
      <w:lvlText w:val=""/>
      <w:lvlJc w:val="left"/>
      <w:pPr>
        <w:ind w:left="0" w:firstLine="0"/>
      </w:pPr>
    </w:lvl>
    <w:lvl w:ilvl="2" w:tplc="48A0955E">
      <w:numFmt w:val="decimal"/>
      <w:lvlText w:val=""/>
      <w:lvlJc w:val="left"/>
      <w:pPr>
        <w:ind w:left="0" w:firstLine="0"/>
      </w:pPr>
    </w:lvl>
    <w:lvl w:ilvl="3" w:tplc="D6200208">
      <w:numFmt w:val="decimal"/>
      <w:lvlText w:val=""/>
      <w:lvlJc w:val="left"/>
      <w:pPr>
        <w:ind w:left="0" w:firstLine="0"/>
      </w:pPr>
    </w:lvl>
    <w:lvl w:ilvl="4" w:tplc="350C7804">
      <w:numFmt w:val="decimal"/>
      <w:lvlText w:val=""/>
      <w:lvlJc w:val="left"/>
      <w:pPr>
        <w:ind w:left="0" w:firstLine="0"/>
      </w:pPr>
    </w:lvl>
    <w:lvl w:ilvl="5" w:tplc="9626AFDC">
      <w:numFmt w:val="decimal"/>
      <w:lvlText w:val=""/>
      <w:lvlJc w:val="left"/>
      <w:pPr>
        <w:ind w:left="0" w:firstLine="0"/>
      </w:pPr>
    </w:lvl>
    <w:lvl w:ilvl="6" w:tplc="4194401A">
      <w:numFmt w:val="decimal"/>
      <w:lvlText w:val=""/>
      <w:lvlJc w:val="left"/>
      <w:pPr>
        <w:ind w:left="0" w:firstLine="0"/>
      </w:pPr>
    </w:lvl>
    <w:lvl w:ilvl="7" w:tplc="7D1AC024">
      <w:numFmt w:val="decimal"/>
      <w:lvlText w:val=""/>
      <w:lvlJc w:val="left"/>
      <w:pPr>
        <w:ind w:left="0" w:firstLine="0"/>
      </w:pPr>
    </w:lvl>
    <w:lvl w:ilvl="8" w:tplc="C4742A66">
      <w:numFmt w:val="decimal"/>
      <w:lvlText w:val=""/>
      <w:lvlJc w:val="left"/>
      <w:pPr>
        <w:ind w:left="0" w:firstLine="0"/>
      </w:pPr>
    </w:lvl>
  </w:abstractNum>
  <w:abstractNum w:abstractNumId="13">
    <w:nsid w:val="0000323B"/>
    <w:multiLevelType w:val="hybridMultilevel"/>
    <w:tmpl w:val="4942B520"/>
    <w:lvl w:ilvl="0" w:tplc="FBB883B6">
      <w:start w:val="1"/>
      <w:numFmt w:val="bullet"/>
      <w:lvlText w:val="в"/>
      <w:lvlJc w:val="left"/>
      <w:pPr>
        <w:ind w:left="0" w:firstLine="0"/>
      </w:pPr>
    </w:lvl>
    <w:lvl w:ilvl="1" w:tplc="6FE28B70">
      <w:numFmt w:val="decimal"/>
      <w:lvlText w:val=""/>
      <w:lvlJc w:val="left"/>
      <w:pPr>
        <w:ind w:left="0" w:firstLine="0"/>
      </w:pPr>
    </w:lvl>
    <w:lvl w:ilvl="2" w:tplc="DF00A354">
      <w:numFmt w:val="decimal"/>
      <w:lvlText w:val=""/>
      <w:lvlJc w:val="left"/>
      <w:pPr>
        <w:ind w:left="0" w:firstLine="0"/>
      </w:pPr>
    </w:lvl>
    <w:lvl w:ilvl="3" w:tplc="49B29230">
      <w:numFmt w:val="decimal"/>
      <w:lvlText w:val=""/>
      <w:lvlJc w:val="left"/>
      <w:pPr>
        <w:ind w:left="0" w:firstLine="0"/>
      </w:pPr>
    </w:lvl>
    <w:lvl w:ilvl="4" w:tplc="E31C5486">
      <w:numFmt w:val="decimal"/>
      <w:lvlText w:val=""/>
      <w:lvlJc w:val="left"/>
      <w:pPr>
        <w:ind w:left="0" w:firstLine="0"/>
      </w:pPr>
    </w:lvl>
    <w:lvl w:ilvl="5" w:tplc="163A167E">
      <w:numFmt w:val="decimal"/>
      <w:lvlText w:val=""/>
      <w:lvlJc w:val="left"/>
      <w:pPr>
        <w:ind w:left="0" w:firstLine="0"/>
      </w:pPr>
    </w:lvl>
    <w:lvl w:ilvl="6" w:tplc="516AE0E6">
      <w:numFmt w:val="decimal"/>
      <w:lvlText w:val=""/>
      <w:lvlJc w:val="left"/>
      <w:pPr>
        <w:ind w:left="0" w:firstLine="0"/>
      </w:pPr>
    </w:lvl>
    <w:lvl w:ilvl="7" w:tplc="5A4A2602">
      <w:numFmt w:val="decimal"/>
      <w:lvlText w:val=""/>
      <w:lvlJc w:val="left"/>
      <w:pPr>
        <w:ind w:left="0" w:firstLine="0"/>
      </w:pPr>
    </w:lvl>
    <w:lvl w:ilvl="8" w:tplc="732261BE">
      <w:numFmt w:val="decimal"/>
      <w:lvlText w:val=""/>
      <w:lvlJc w:val="left"/>
      <w:pPr>
        <w:ind w:left="0" w:firstLine="0"/>
      </w:pPr>
    </w:lvl>
  </w:abstractNum>
  <w:abstractNum w:abstractNumId="14">
    <w:nsid w:val="0000366B"/>
    <w:multiLevelType w:val="hybridMultilevel"/>
    <w:tmpl w:val="ACAA9DFA"/>
    <w:lvl w:ilvl="0" w:tplc="F906E6CA">
      <w:start w:val="1"/>
      <w:numFmt w:val="bullet"/>
      <w:lvlText w:val="в"/>
      <w:lvlJc w:val="left"/>
      <w:pPr>
        <w:ind w:left="0" w:firstLine="0"/>
      </w:pPr>
    </w:lvl>
    <w:lvl w:ilvl="1" w:tplc="98986ED6">
      <w:start w:val="1"/>
      <w:numFmt w:val="bullet"/>
      <w:lvlText w:val="-"/>
      <w:lvlJc w:val="left"/>
      <w:pPr>
        <w:ind w:left="0" w:firstLine="0"/>
      </w:pPr>
    </w:lvl>
    <w:lvl w:ilvl="2" w:tplc="8D660860">
      <w:numFmt w:val="decimal"/>
      <w:lvlText w:val=""/>
      <w:lvlJc w:val="left"/>
      <w:pPr>
        <w:ind w:left="0" w:firstLine="0"/>
      </w:pPr>
    </w:lvl>
    <w:lvl w:ilvl="3" w:tplc="B0C4C034">
      <w:numFmt w:val="decimal"/>
      <w:lvlText w:val=""/>
      <w:lvlJc w:val="left"/>
      <w:pPr>
        <w:ind w:left="0" w:firstLine="0"/>
      </w:pPr>
    </w:lvl>
    <w:lvl w:ilvl="4" w:tplc="47340A84">
      <w:numFmt w:val="decimal"/>
      <w:lvlText w:val=""/>
      <w:lvlJc w:val="left"/>
      <w:pPr>
        <w:ind w:left="0" w:firstLine="0"/>
      </w:pPr>
    </w:lvl>
    <w:lvl w:ilvl="5" w:tplc="C32CEC9A">
      <w:numFmt w:val="decimal"/>
      <w:lvlText w:val=""/>
      <w:lvlJc w:val="left"/>
      <w:pPr>
        <w:ind w:left="0" w:firstLine="0"/>
      </w:pPr>
    </w:lvl>
    <w:lvl w:ilvl="6" w:tplc="7B6C7142">
      <w:numFmt w:val="decimal"/>
      <w:lvlText w:val=""/>
      <w:lvlJc w:val="left"/>
      <w:pPr>
        <w:ind w:left="0" w:firstLine="0"/>
      </w:pPr>
    </w:lvl>
    <w:lvl w:ilvl="7" w:tplc="6406AA16">
      <w:numFmt w:val="decimal"/>
      <w:lvlText w:val=""/>
      <w:lvlJc w:val="left"/>
      <w:pPr>
        <w:ind w:left="0" w:firstLine="0"/>
      </w:pPr>
    </w:lvl>
    <w:lvl w:ilvl="8" w:tplc="8CD2B774">
      <w:numFmt w:val="decimal"/>
      <w:lvlText w:val=""/>
      <w:lvlJc w:val="left"/>
      <w:pPr>
        <w:ind w:left="0" w:firstLine="0"/>
      </w:pPr>
    </w:lvl>
  </w:abstractNum>
  <w:abstractNum w:abstractNumId="15">
    <w:nsid w:val="00003A9E"/>
    <w:multiLevelType w:val="hybridMultilevel"/>
    <w:tmpl w:val="3B64FCC6"/>
    <w:lvl w:ilvl="0" w:tplc="E6EA4C7E">
      <w:start w:val="1"/>
      <w:numFmt w:val="bullet"/>
      <w:lvlText w:val="-"/>
      <w:lvlJc w:val="left"/>
      <w:pPr>
        <w:ind w:left="0" w:firstLine="0"/>
      </w:pPr>
    </w:lvl>
    <w:lvl w:ilvl="1" w:tplc="1206F7A6">
      <w:start w:val="1"/>
      <w:numFmt w:val="bullet"/>
      <w:lvlText w:val="В"/>
      <w:lvlJc w:val="left"/>
      <w:pPr>
        <w:ind w:left="0" w:firstLine="0"/>
      </w:pPr>
    </w:lvl>
    <w:lvl w:ilvl="2" w:tplc="5C7A2D06">
      <w:numFmt w:val="decimal"/>
      <w:lvlText w:val=""/>
      <w:lvlJc w:val="left"/>
      <w:pPr>
        <w:ind w:left="0" w:firstLine="0"/>
      </w:pPr>
    </w:lvl>
    <w:lvl w:ilvl="3" w:tplc="95AC6C26">
      <w:numFmt w:val="decimal"/>
      <w:lvlText w:val=""/>
      <w:lvlJc w:val="left"/>
      <w:pPr>
        <w:ind w:left="0" w:firstLine="0"/>
      </w:pPr>
    </w:lvl>
    <w:lvl w:ilvl="4" w:tplc="5CFA502A">
      <w:numFmt w:val="decimal"/>
      <w:lvlText w:val=""/>
      <w:lvlJc w:val="left"/>
      <w:pPr>
        <w:ind w:left="0" w:firstLine="0"/>
      </w:pPr>
    </w:lvl>
    <w:lvl w:ilvl="5" w:tplc="BF56BAEA">
      <w:numFmt w:val="decimal"/>
      <w:lvlText w:val=""/>
      <w:lvlJc w:val="left"/>
      <w:pPr>
        <w:ind w:left="0" w:firstLine="0"/>
      </w:pPr>
    </w:lvl>
    <w:lvl w:ilvl="6" w:tplc="2D545CFC">
      <w:numFmt w:val="decimal"/>
      <w:lvlText w:val=""/>
      <w:lvlJc w:val="left"/>
      <w:pPr>
        <w:ind w:left="0" w:firstLine="0"/>
      </w:pPr>
    </w:lvl>
    <w:lvl w:ilvl="7" w:tplc="C6846356">
      <w:numFmt w:val="decimal"/>
      <w:lvlText w:val=""/>
      <w:lvlJc w:val="left"/>
      <w:pPr>
        <w:ind w:left="0" w:firstLine="0"/>
      </w:pPr>
    </w:lvl>
    <w:lvl w:ilvl="8" w:tplc="6B867B7E">
      <w:numFmt w:val="decimal"/>
      <w:lvlText w:val=""/>
      <w:lvlJc w:val="left"/>
      <w:pPr>
        <w:ind w:left="0" w:firstLine="0"/>
      </w:pPr>
    </w:lvl>
  </w:abstractNum>
  <w:abstractNum w:abstractNumId="16">
    <w:nsid w:val="00003BF6"/>
    <w:multiLevelType w:val="hybridMultilevel"/>
    <w:tmpl w:val="8D707E64"/>
    <w:lvl w:ilvl="0" w:tplc="39DE8B82">
      <w:start w:val="5"/>
      <w:numFmt w:val="decimal"/>
      <w:lvlText w:val="%1."/>
      <w:lvlJc w:val="left"/>
      <w:pPr>
        <w:ind w:left="0" w:firstLine="0"/>
      </w:pPr>
    </w:lvl>
    <w:lvl w:ilvl="1" w:tplc="5F4452AA">
      <w:numFmt w:val="decimal"/>
      <w:lvlText w:val=""/>
      <w:lvlJc w:val="left"/>
      <w:pPr>
        <w:ind w:left="0" w:firstLine="0"/>
      </w:pPr>
    </w:lvl>
    <w:lvl w:ilvl="2" w:tplc="D7C2DBBC">
      <w:numFmt w:val="decimal"/>
      <w:lvlText w:val=""/>
      <w:lvlJc w:val="left"/>
      <w:pPr>
        <w:ind w:left="0" w:firstLine="0"/>
      </w:pPr>
    </w:lvl>
    <w:lvl w:ilvl="3" w:tplc="71AC59BE">
      <w:numFmt w:val="decimal"/>
      <w:lvlText w:val=""/>
      <w:lvlJc w:val="left"/>
      <w:pPr>
        <w:ind w:left="0" w:firstLine="0"/>
      </w:pPr>
    </w:lvl>
    <w:lvl w:ilvl="4" w:tplc="3946C4FC">
      <w:numFmt w:val="decimal"/>
      <w:lvlText w:val=""/>
      <w:lvlJc w:val="left"/>
      <w:pPr>
        <w:ind w:left="0" w:firstLine="0"/>
      </w:pPr>
    </w:lvl>
    <w:lvl w:ilvl="5" w:tplc="B0F8C1BC">
      <w:numFmt w:val="decimal"/>
      <w:lvlText w:val=""/>
      <w:lvlJc w:val="left"/>
      <w:pPr>
        <w:ind w:left="0" w:firstLine="0"/>
      </w:pPr>
    </w:lvl>
    <w:lvl w:ilvl="6" w:tplc="00287408">
      <w:numFmt w:val="decimal"/>
      <w:lvlText w:val=""/>
      <w:lvlJc w:val="left"/>
      <w:pPr>
        <w:ind w:left="0" w:firstLine="0"/>
      </w:pPr>
    </w:lvl>
    <w:lvl w:ilvl="7" w:tplc="C162879E">
      <w:numFmt w:val="decimal"/>
      <w:lvlText w:val=""/>
      <w:lvlJc w:val="left"/>
      <w:pPr>
        <w:ind w:left="0" w:firstLine="0"/>
      </w:pPr>
    </w:lvl>
    <w:lvl w:ilvl="8" w:tplc="3992E45C">
      <w:numFmt w:val="decimal"/>
      <w:lvlText w:val=""/>
      <w:lvlJc w:val="left"/>
      <w:pPr>
        <w:ind w:left="0" w:firstLine="0"/>
      </w:pPr>
    </w:lvl>
  </w:abstractNum>
  <w:abstractNum w:abstractNumId="17">
    <w:nsid w:val="00004230"/>
    <w:multiLevelType w:val="hybridMultilevel"/>
    <w:tmpl w:val="B648A02C"/>
    <w:lvl w:ilvl="0" w:tplc="1E7240C4">
      <w:start w:val="1"/>
      <w:numFmt w:val="bullet"/>
      <w:lvlText w:val="-"/>
      <w:lvlJc w:val="left"/>
      <w:pPr>
        <w:ind w:left="0" w:firstLine="0"/>
      </w:pPr>
    </w:lvl>
    <w:lvl w:ilvl="1" w:tplc="33F467E2">
      <w:numFmt w:val="decimal"/>
      <w:lvlText w:val=""/>
      <w:lvlJc w:val="left"/>
      <w:pPr>
        <w:ind w:left="0" w:firstLine="0"/>
      </w:pPr>
    </w:lvl>
    <w:lvl w:ilvl="2" w:tplc="DC8689E0">
      <w:numFmt w:val="decimal"/>
      <w:lvlText w:val=""/>
      <w:lvlJc w:val="left"/>
      <w:pPr>
        <w:ind w:left="0" w:firstLine="0"/>
      </w:pPr>
    </w:lvl>
    <w:lvl w:ilvl="3" w:tplc="E13432AC">
      <w:numFmt w:val="decimal"/>
      <w:lvlText w:val=""/>
      <w:lvlJc w:val="left"/>
      <w:pPr>
        <w:ind w:left="0" w:firstLine="0"/>
      </w:pPr>
    </w:lvl>
    <w:lvl w:ilvl="4" w:tplc="523AD8CC">
      <w:numFmt w:val="decimal"/>
      <w:lvlText w:val=""/>
      <w:lvlJc w:val="left"/>
      <w:pPr>
        <w:ind w:left="0" w:firstLine="0"/>
      </w:pPr>
    </w:lvl>
    <w:lvl w:ilvl="5" w:tplc="CB2E4268">
      <w:numFmt w:val="decimal"/>
      <w:lvlText w:val=""/>
      <w:lvlJc w:val="left"/>
      <w:pPr>
        <w:ind w:left="0" w:firstLine="0"/>
      </w:pPr>
    </w:lvl>
    <w:lvl w:ilvl="6" w:tplc="ECA8AE38">
      <w:numFmt w:val="decimal"/>
      <w:lvlText w:val=""/>
      <w:lvlJc w:val="left"/>
      <w:pPr>
        <w:ind w:left="0" w:firstLine="0"/>
      </w:pPr>
    </w:lvl>
    <w:lvl w:ilvl="7" w:tplc="4F5A97F8">
      <w:numFmt w:val="decimal"/>
      <w:lvlText w:val=""/>
      <w:lvlJc w:val="left"/>
      <w:pPr>
        <w:ind w:left="0" w:firstLine="0"/>
      </w:pPr>
    </w:lvl>
    <w:lvl w:ilvl="8" w:tplc="A7D6623A">
      <w:numFmt w:val="decimal"/>
      <w:lvlText w:val=""/>
      <w:lvlJc w:val="left"/>
      <w:pPr>
        <w:ind w:left="0" w:firstLine="0"/>
      </w:pPr>
    </w:lvl>
  </w:abstractNum>
  <w:abstractNum w:abstractNumId="18">
    <w:nsid w:val="00004B40"/>
    <w:multiLevelType w:val="hybridMultilevel"/>
    <w:tmpl w:val="FC7E29B8"/>
    <w:lvl w:ilvl="0" w:tplc="DD44001E">
      <w:start w:val="1"/>
      <w:numFmt w:val="bullet"/>
      <w:lvlText w:val="-"/>
      <w:lvlJc w:val="left"/>
      <w:pPr>
        <w:ind w:left="0" w:firstLine="0"/>
      </w:pPr>
    </w:lvl>
    <w:lvl w:ilvl="1" w:tplc="C488376A">
      <w:start w:val="1"/>
      <w:numFmt w:val="bullet"/>
      <w:lvlText w:val="В"/>
      <w:lvlJc w:val="left"/>
      <w:pPr>
        <w:ind w:left="0" w:firstLine="0"/>
      </w:pPr>
    </w:lvl>
    <w:lvl w:ilvl="2" w:tplc="32D0BCE6">
      <w:numFmt w:val="decimal"/>
      <w:lvlText w:val=""/>
      <w:lvlJc w:val="left"/>
      <w:pPr>
        <w:ind w:left="0" w:firstLine="0"/>
      </w:pPr>
    </w:lvl>
    <w:lvl w:ilvl="3" w:tplc="63844C0C">
      <w:numFmt w:val="decimal"/>
      <w:lvlText w:val=""/>
      <w:lvlJc w:val="left"/>
      <w:pPr>
        <w:ind w:left="0" w:firstLine="0"/>
      </w:pPr>
    </w:lvl>
    <w:lvl w:ilvl="4" w:tplc="D1CE6B6A">
      <w:numFmt w:val="decimal"/>
      <w:lvlText w:val=""/>
      <w:lvlJc w:val="left"/>
      <w:pPr>
        <w:ind w:left="0" w:firstLine="0"/>
      </w:pPr>
    </w:lvl>
    <w:lvl w:ilvl="5" w:tplc="443C2936">
      <w:numFmt w:val="decimal"/>
      <w:lvlText w:val=""/>
      <w:lvlJc w:val="left"/>
      <w:pPr>
        <w:ind w:left="0" w:firstLine="0"/>
      </w:pPr>
    </w:lvl>
    <w:lvl w:ilvl="6" w:tplc="4C26D7E6">
      <w:numFmt w:val="decimal"/>
      <w:lvlText w:val=""/>
      <w:lvlJc w:val="left"/>
      <w:pPr>
        <w:ind w:left="0" w:firstLine="0"/>
      </w:pPr>
    </w:lvl>
    <w:lvl w:ilvl="7" w:tplc="1DB4EA46">
      <w:numFmt w:val="decimal"/>
      <w:lvlText w:val=""/>
      <w:lvlJc w:val="left"/>
      <w:pPr>
        <w:ind w:left="0" w:firstLine="0"/>
      </w:pPr>
    </w:lvl>
    <w:lvl w:ilvl="8" w:tplc="2D127216">
      <w:numFmt w:val="decimal"/>
      <w:lvlText w:val=""/>
      <w:lvlJc w:val="left"/>
      <w:pPr>
        <w:ind w:left="0" w:firstLine="0"/>
      </w:pPr>
    </w:lvl>
  </w:abstractNum>
  <w:abstractNum w:abstractNumId="19">
    <w:nsid w:val="00004E45"/>
    <w:multiLevelType w:val="hybridMultilevel"/>
    <w:tmpl w:val="94D2DA06"/>
    <w:lvl w:ilvl="0" w:tplc="CA42DBAA">
      <w:start w:val="3"/>
      <w:numFmt w:val="decimal"/>
      <w:lvlText w:val="%1."/>
      <w:lvlJc w:val="left"/>
      <w:pPr>
        <w:ind w:left="0" w:firstLine="0"/>
      </w:pPr>
    </w:lvl>
    <w:lvl w:ilvl="1" w:tplc="8CF293A8">
      <w:numFmt w:val="decimal"/>
      <w:lvlText w:val=""/>
      <w:lvlJc w:val="left"/>
      <w:pPr>
        <w:ind w:left="0" w:firstLine="0"/>
      </w:pPr>
    </w:lvl>
    <w:lvl w:ilvl="2" w:tplc="190A031A">
      <w:numFmt w:val="decimal"/>
      <w:lvlText w:val=""/>
      <w:lvlJc w:val="left"/>
      <w:pPr>
        <w:ind w:left="0" w:firstLine="0"/>
      </w:pPr>
    </w:lvl>
    <w:lvl w:ilvl="3" w:tplc="528C27FA">
      <w:numFmt w:val="decimal"/>
      <w:lvlText w:val=""/>
      <w:lvlJc w:val="left"/>
      <w:pPr>
        <w:ind w:left="0" w:firstLine="0"/>
      </w:pPr>
    </w:lvl>
    <w:lvl w:ilvl="4" w:tplc="EECEFAC8">
      <w:numFmt w:val="decimal"/>
      <w:lvlText w:val=""/>
      <w:lvlJc w:val="left"/>
      <w:pPr>
        <w:ind w:left="0" w:firstLine="0"/>
      </w:pPr>
    </w:lvl>
    <w:lvl w:ilvl="5" w:tplc="54B04EE0">
      <w:numFmt w:val="decimal"/>
      <w:lvlText w:val=""/>
      <w:lvlJc w:val="left"/>
      <w:pPr>
        <w:ind w:left="0" w:firstLine="0"/>
      </w:pPr>
    </w:lvl>
    <w:lvl w:ilvl="6" w:tplc="6E8C910A">
      <w:numFmt w:val="decimal"/>
      <w:lvlText w:val=""/>
      <w:lvlJc w:val="left"/>
      <w:pPr>
        <w:ind w:left="0" w:firstLine="0"/>
      </w:pPr>
    </w:lvl>
    <w:lvl w:ilvl="7" w:tplc="984AD8E2">
      <w:numFmt w:val="decimal"/>
      <w:lvlText w:val=""/>
      <w:lvlJc w:val="left"/>
      <w:pPr>
        <w:ind w:left="0" w:firstLine="0"/>
      </w:pPr>
    </w:lvl>
    <w:lvl w:ilvl="8" w:tplc="D17065E4">
      <w:numFmt w:val="decimal"/>
      <w:lvlText w:val=""/>
      <w:lvlJc w:val="left"/>
      <w:pPr>
        <w:ind w:left="0" w:firstLine="0"/>
      </w:pPr>
    </w:lvl>
  </w:abstractNum>
  <w:abstractNum w:abstractNumId="20">
    <w:nsid w:val="00005422"/>
    <w:multiLevelType w:val="hybridMultilevel"/>
    <w:tmpl w:val="96920224"/>
    <w:lvl w:ilvl="0" w:tplc="8042EB2A">
      <w:start w:val="1"/>
      <w:numFmt w:val="bullet"/>
      <w:lvlText w:val="В"/>
      <w:lvlJc w:val="left"/>
      <w:pPr>
        <w:ind w:left="0" w:firstLine="0"/>
      </w:pPr>
    </w:lvl>
    <w:lvl w:ilvl="1" w:tplc="689217C4">
      <w:numFmt w:val="decimal"/>
      <w:lvlText w:val=""/>
      <w:lvlJc w:val="left"/>
      <w:pPr>
        <w:ind w:left="0" w:firstLine="0"/>
      </w:pPr>
    </w:lvl>
    <w:lvl w:ilvl="2" w:tplc="0C00A36A">
      <w:numFmt w:val="decimal"/>
      <w:lvlText w:val=""/>
      <w:lvlJc w:val="left"/>
      <w:pPr>
        <w:ind w:left="0" w:firstLine="0"/>
      </w:pPr>
    </w:lvl>
    <w:lvl w:ilvl="3" w:tplc="BE740306">
      <w:numFmt w:val="decimal"/>
      <w:lvlText w:val=""/>
      <w:lvlJc w:val="left"/>
      <w:pPr>
        <w:ind w:left="0" w:firstLine="0"/>
      </w:pPr>
    </w:lvl>
    <w:lvl w:ilvl="4" w:tplc="5D68E764">
      <w:numFmt w:val="decimal"/>
      <w:lvlText w:val=""/>
      <w:lvlJc w:val="left"/>
      <w:pPr>
        <w:ind w:left="0" w:firstLine="0"/>
      </w:pPr>
    </w:lvl>
    <w:lvl w:ilvl="5" w:tplc="957C49C8">
      <w:numFmt w:val="decimal"/>
      <w:lvlText w:val=""/>
      <w:lvlJc w:val="left"/>
      <w:pPr>
        <w:ind w:left="0" w:firstLine="0"/>
      </w:pPr>
    </w:lvl>
    <w:lvl w:ilvl="6" w:tplc="DFCC3058">
      <w:numFmt w:val="decimal"/>
      <w:lvlText w:val=""/>
      <w:lvlJc w:val="left"/>
      <w:pPr>
        <w:ind w:left="0" w:firstLine="0"/>
      </w:pPr>
    </w:lvl>
    <w:lvl w:ilvl="7" w:tplc="EB54A850">
      <w:numFmt w:val="decimal"/>
      <w:lvlText w:val=""/>
      <w:lvlJc w:val="left"/>
      <w:pPr>
        <w:ind w:left="0" w:firstLine="0"/>
      </w:pPr>
    </w:lvl>
    <w:lvl w:ilvl="8" w:tplc="A49A3E58">
      <w:numFmt w:val="decimal"/>
      <w:lvlText w:val=""/>
      <w:lvlJc w:val="left"/>
      <w:pPr>
        <w:ind w:left="0" w:firstLine="0"/>
      </w:pPr>
    </w:lvl>
  </w:abstractNum>
  <w:abstractNum w:abstractNumId="21">
    <w:nsid w:val="000056AE"/>
    <w:multiLevelType w:val="hybridMultilevel"/>
    <w:tmpl w:val="A9A24EAA"/>
    <w:lvl w:ilvl="0" w:tplc="41D6FAFE">
      <w:start w:val="1"/>
      <w:numFmt w:val="bullet"/>
      <w:lvlText w:val="к"/>
      <w:lvlJc w:val="left"/>
      <w:pPr>
        <w:ind w:left="0" w:firstLine="0"/>
      </w:pPr>
    </w:lvl>
    <w:lvl w:ilvl="1" w:tplc="8D4042B8">
      <w:start w:val="1"/>
      <w:numFmt w:val="bullet"/>
      <w:lvlText w:val="-"/>
      <w:lvlJc w:val="left"/>
      <w:pPr>
        <w:ind w:left="0" w:firstLine="0"/>
      </w:pPr>
    </w:lvl>
    <w:lvl w:ilvl="2" w:tplc="0EEE277C">
      <w:start w:val="1"/>
      <w:numFmt w:val="bullet"/>
      <w:lvlText w:val="-"/>
      <w:lvlJc w:val="left"/>
      <w:pPr>
        <w:ind w:left="0" w:firstLine="0"/>
      </w:pPr>
    </w:lvl>
    <w:lvl w:ilvl="3" w:tplc="24B4740A">
      <w:start w:val="1"/>
      <w:numFmt w:val="bullet"/>
      <w:lvlText w:val="-"/>
      <w:lvlJc w:val="left"/>
      <w:pPr>
        <w:ind w:left="0" w:firstLine="0"/>
      </w:pPr>
    </w:lvl>
    <w:lvl w:ilvl="4" w:tplc="3500885A">
      <w:start w:val="1"/>
      <w:numFmt w:val="bullet"/>
      <w:lvlText w:val="-"/>
      <w:lvlJc w:val="left"/>
      <w:pPr>
        <w:ind w:left="0" w:firstLine="0"/>
      </w:pPr>
    </w:lvl>
    <w:lvl w:ilvl="5" w:tplc="560EDC5C">
      <w:numFmt w:val="decimal"/>
      <w:lvlText w:val=""/>
      <w:lvlJc w:val="left"/>
      <w:pPr>
        <w:ind w:left="0" w:firstLine="0"/>
      </w:pPr>
    </w:lvl>
    <w:lvl w:ilvl="6" w:tplc="61128426">
      <w:numFmt w:val="decimal"/>
      <w:lvlText w:val=""/>
      <w:lvlJc w:val="left"/>
      <w:pPr>
        <w:ind w:left="0" w:firstLine="0"/>
      </w:pPr>
    </w:lvl>
    <w:lvl w:ilvl="7" w:tplc="3EA004FE">
      <w:numFmt w:val="decimal"/>
      <w:lvlText w:val=""/>
      <w:lvlJc w:val="left"/>
      <w:pPr>
        <w:ind w:left="0" w:firstLine="0"/>
      </w:pPr>
    </w:lvl>
    <w:lvl w:ilvl="8" w:tplc="F6E8CCB4">
      <w:numFmt w:val="decimal"/>
      <w:lvlText w:val=""/>
      <w:lvlJc w:val="left"/>
      <w:pPr>
        <w:ind w:left="0" w:firstLine="0"/>
      </w:pPr>
    </w:lvl>
  </w:abstractNum>
  <w:abstractNum w:abstractNumId="22">
    <w:nsid w:val="00005E14"/>
    <w:multiLevelType w:val="hybridMultilevel"/>
    <w:tmpl w:val="F774B890"/>
    <w:lvl w:ilvl="0" w:tplc="0F0ECAAC">
      <w:start w:val="1"/>
      <w:numFmt w:val="bullet"/>
      <w:lvlText w:val="в"/>
      <w:lvlJc w:val="left"/>
      <w:pPr>
        <w:ind w:left="0" w:firstLine="0"/>
      </w:pPr>
    </w:lvl>
    <w:lvl w:ilvl="1" w:tplc="BD061FFE">
      <w:numFmt w:val="decimal"/>
      <w:lvlText w:val=""/>
      <w:lvlJc w:val="left"/>
      <w:pPr>
        <w:ind w:left="0" w:firstLine="0"/>
      </w:pPr>
    </w:lvl>
    <w:lvl w:ilvl="2" w:tplc="D562A650">
      <w:numFmt w:val="decimal"/>
      <w:lvlText w:val=""/>
      <w:lvlJc w:val="left"/>
      <w:pPr>
        <w:ind w:left="0" w:firstLine="0"/>
      </w:pPr>
    </w:lvl>
    <w:lvl w:ilvl="3" w:tplc="E154F0B4">
      <w:numFmt w:val="decimal"/>
      <w:lvlText w:val=""/>
      <w:lvlJc w:val="left"/>
      <w:pPr>
        <w:ind w:left="0" w:firstLine="0"/>
      </w:pPr>
    </w:lvl>
    <w:lvl w:ilvl="4" w:tplc="E7148E08">
      <w:numFmt w:val="decimal"/>
      <w:lvlText w:val=""/>
      <w:lvlJc w:val="left"/>
      <w:pPr>
        <w:ind w:left="0" w:firstLine="0"/>
      </w:pPr>
    </w:lvl>
    <w:lvl w:ilvl="5" w:tplc="4B86DDD2">
      <w:numFmt w:val="decimal"/>
      <w:lvlText w:val=""/>
      <w:lvlJc w:val="left"/>
      <w:pPr>
        <w:ind w:left="0" w:firstLine="0"/>
      </w:pPr>
    </w:lvl>
    <w:lvl w:ilvl="6" w:tplc="8354B4CC">
      <w:numFmt w:val="decimal"/>
      <w:lvlText w:val=""/>
      <w:lvlJc w:val="left"/>
      <w:pPr>
        <w:ind w:left="0" w:firstLine="0"/>
      </w:pPr>
    </w:lvl>
    <w:lvl w:ilvl="7" w:tplc="799A7CC4">
      <w:numFmt w:val="decimal"/>
      <w:lvlText w:val=""/>
      <w:lvlJc w:val="left"/>
      <w:pPr>
        <w:ind w:left="0" w:firstLine="0"/>
      </w:pPr>
    </w:lvl>
    <w:lvl w:ilvl="8" w:tplc="E5905892">
      <w:numFmt w:val="decimal"/>
      <w:lvlText w:val=""/>
      <w:lvlJc w:val="left"/>
      <w:pPr>
        <w:ind w:left="0" w:firstLine="0"/>
      </w:pPr>
    </w:lvl>
  </w:abstractNum>
  <w:abstractNum w:abstractNumId="23">
    <w:nsid w:val="00005F32"/>
    <w:multiLevelType w:val="hybridMultilevel"/>
    <w:tmpl w:val="4546FE9A"/>
    <w:lvl w:ilvl="0" w:tplc="EF2CF948">
      <w:start w:val="1"/>
      <w:numFmt w:val="bullet"/>
      <w:lvlText w:val="о"/>
      <w:lvlJc w:val="left"/>
      <w:pPr>
        <w:ind w:left="0" w:firstLine="0"/>
      </w:pPr>
    </w:lvl>
    <w:lvl w:ilvl="1" w:tplc="EB0A9754">
      <w:numFmt w:val="decimal"/>
      <w:lvlText w:val=""/>
      <w:lvlJc w:val="left"/>
      <w:pPr>
        <w:ind w:left="0" w:firstLine="0"/>
      </w:pPr>
    </w:lvl>
    <w:lvl w:ilvl="2" w:tplc="200E224A">
      <w:numFmt w:val="decimal"/>
      <w:lvlText w:val=""/>
      <w:lvlJc w:val="left"/>
      <w:pPr>
        <w:ind w:left="0" w:firstLine="0"/>
      </w:pPr>
    </w:lvl>
    <w:lvl w:ilvl="3" w:tplc="CED44C54">
      <w:numFmt w:val="decimal"/>
      <w:lvlText w:val=""/>
      <w:lvlJc w:val="left"/>
      <w:pPr>
        <w:ind w:left="0" w:firstLine="0"/>
      </w:pPr>
    </w:lvl>
    <w:lvl w:ilvl="4" w:tplc="B67A146C">
      <w:numFmt w:val="decimal"/>
      <w:lvlText w:val=""/>
      <w:lvlJc w:val="left"/>
      <w:pPr>
        <w:ind w:left="0" w:firstLine="0"/>
      </w:pPr>
    </w:lvl>
    <w:lvl w:ilvl="5" w:tplc="B462A5DA">
      <w:numFmt w:val="decimal"/>
      <w:lvlText w:val=""/>
      <w:lvlJc w:val="left"/>
      <w:pPr>
        <w:ind w:left="0" w:firstLine="0"/>
      </w:pPr>
    </w:lvl>
    <w:lvl w:ilvl="6" w:tplc="30DA642C">
      <w:numFmt w:val="decimal"/>
      <w:lvlText w:val=""/>
      <w:lvlJc w:val="left"/>
      <w:pPr>
        <w:ind w:left="0" w:firstLine="0"/>
      </w:pPr>
    </w:lvl>
    <w:lvl w:ilvl="7" w:tplc="45E82C2A">
      <w:numFmt w:val="decimal"/>
      <w:lvlText w:val=""/>
      <w:lvlJc w:val="left"/>
      <w:pPr>
        <w:ind w:left="0" w:firstLine="0"/>
      </w:pPr>
    </w:lvl>
    <w:lvl w:ilvl="8" w:tplc="C53ACC26">
      <w:numFmt w:val="decimal"/>
      <w:lvlText w:val=""/>
      <w:lvlJc w:val="left"/>
      <w:pPr>
        <w:ind w:left="0" w:firstLine="0"/>
      </w:pPr>
    </w:lvl>
  </w:abstractNum>
  <w:abstractNum w:abstractNumId="24">
    <w:nsid w:val="00005F49"/>
    <w:multiLevelType w:val="hybridMultilevel"/>
    <w:tmpl w:val="F940BC2A"/>
    <w:lvl w:ilvl="0" w:tplc="18A8341C">
      <w:start w:val="1"/>
      <w:numFmt w:val="bullet"/>
      <w:lvlText w:val="-"/>
      <w:lvlJc w:val="left"/>
      <w:pPr>
        <w:ind w:left="0" w:firstLine="0"/>
      </w:pPr>
    </w:lvl>
    <w:lvl w:ilvl="1" w:tplc="91F00D34">
      <w:numFmt w:val="decimal"/>
      <w:lvlText w:val=""/>
      <w:lvlJc w:val="left"/>
      <w:pPr>
        <w:ind w:left="0" w:firstLine="0"/>
      </w:pPr>
    </w:lvl>
    <w:lvl w:ilvl="2" w:tplc="E1AAF5B4">
      <w:numFmt w:val="decimal"/>
      <w:lvlText w:val=""/>
      <w:lvlJc w:val="left"/>
      <w:pPr>
        <w:ind w:left="0" w:firstLine="0"/>
      </w:pPr>
    </w:lvl>
    <w:lvl w:ilvl="3" w:tplc="9E36EC32">
      <w:numFmt w:val="decimal"/>
      <w:lvlText w:val=""/>
      <w:lvlJc w:val="left"/>
      <w:pPr>
        <w:ind w:left="0" w:firstLine="0"/>
      </w:pPr>
    </w:lvl>
    <w:lvl w:ilvl="4" w:tplc="E09A12D0">
      <w:numFmt w:val="decimal"/>
      <w:lvlText w:val=""/>
      <w:lvlJc w:val="left"/>
      <w:pPr>
        <w:ind w:left="0" w:firstLine="0"/>
      </w:pPr>
    </w:lvl>
    <w:lvl w:ilvl="5" w:tplc="024C7A96">
      <w:numFmt w:val="decimal"/>
      <w:lvlText w:val=""/>
      <w:lvlJc w:val="left"/>
      <w:pPr>
        <w:ind w:left="0" w:firstLine="0"/>
      </w:pPr>
    </w:lvl>
    <w:lvl w:ilvl="6" w:tplc="519AD654">
      <w:numFmt w:val="decimal"/>
      <w:lvlText w:val=""/>
      <w:lvlJc w:val="left"/>
      <w:pPr>
        <w:ind w:left="0" w:firstLine="0"/>
      </w:pPr>
    </w:lvl>
    <w:lvl w:ilvl="7" w:tplc="E7B0EB32">
      <w:numFmt w:val="decimal"/>
      <w:lvlText w:val=""/>
      <w:lvlJc w:val="left"/>
      <w:pPr>
        <w:ind w:left="0" w:firstLine="0"/>
      </w:pPr>
    </w:lvl>
    <w:lvl w:ilvl="8" w:tplc="9EB2A128">
      <w:numFmt w:val="decimal"/>
      <w:lvlText w:val=""/>
      <w:lvlJc w:val="left"/>
      <w:pPr>
        <w:ind w:left="0" w:firstLine="0"/>
      </w:pPr>
    </w:lvl>
  </w:abstractNum>
  <w:abstractNum w:abstractNumId="25">
    <w:nsid w:val="00006032"/>
    <w:multiLevelType w:val="hybridMultilevel"/>
    <w:tmpl w:val="E6DC4458"/>
    <w:lvl w:ilvl="0" w:tplc="6980BE12">
      <w:start w:val="1"/>
      <w:numFmt w:val="bullet"/>
      <w:lvlText w:val=""/>
      <w:lvlJc w:val="left"/>
      <w:pPr>
        <w:ind w:left="0" w:firstLine="0"/>
      </w:pPr>
    </w:lvl>
    <w:lvl w:ilvl="1" w:tplc="60CCFF4C">
      <w:numFmt w:val="decimal"/>
      <w:lvlText w:val=""/>
      <w:lvlJc w:val="left"/>
      <w:pPr>
        <w:ind w:left="0" w:firstLine="0"/>
      </w:pPr>
    </w:lvl>
    <w:lvl w:ilvl="2" w:tplc="A8E4BFF4">
      <w:numFmt w:val="decimal"/>
      <w:lvlText w:val=""/>
      <w:lvlJc w:val="left"/>
      <w:pPr>
        <w:ind w:left="0" w:firstLine="0"/>
      </w:pPr>
    </w:lvl>
    <w:lvl w:ilvl="3" w:tplc="A0848404">
      <w:numFmt w:val="decimal"/>
      <w:lvlText w:val=""/>
      <w:lvlJc w:val="left"/>
      <w:pPr>
        <w:ind w:left="0" w:firstLine="0"/>
      </w:pPr>
    </w:lvl>
    <w:lvl w:ilvl="4" w:tplc="07A210E4">
      <w:numFmt w:val="decimal"/>
      <w:lvlText w:val=""/>
      <w:lvlJc w:val="left"/>
      <w:pPr>
        <w:ind w:left="0" w:firstLine="0"/>
      </w:pPr>
    </w:lvl>
    <w:lvl w:ilvl="5" w:tplc="67AC950E">
      <w:numFmt w:val="decimal"/>
      <w:lvlText w:val=""/>
      <w:lvlJc w:val="left"/>
      <w:pPr>
        <w:ind w:left="0" w:firstLine="0"/>
      </w:pPr>
    </w:lvl>
    <w:lvl w:ilvl="6" w:tplc="B6707BE4">
      <w:numFmt w:val="decimal"/>
      <w:lvlText w:val=""/>
      <w:lvlJc w:val="left"/>
      <w:pPr>
        <w:ind w:left="0" w:firstLine="0"/>
      </w:pPr>
    </w:lvl>
    <w:lvl w:ilvl="7" w:tplc="7F0EB13E">
      <w:numFmt w:val="decimal"/>
      <w:lvlText w:val=""/>
      <w:lvlJc w:val="left"/>
      <w:pPr>
        <w:ind w:left="0" w:firstLine="0"/>
      </w:pPr>
    </w:lvl>
    <w:lvl w:ilvl="8" w:tplc="419EA67E">
      <w:numFmt w:val="decimal"/>
      <w:lvlText w:val=""/>
      <w:lvlJc w:val="left"/>
      <w:pPr>
        <w:ind w:left="0" w:firstLine="0"/>
      </w:pPr>
    </w:lvl>
  </w:abstractNum>
  <w:abstractNum w:abstractNumId="26">
    <w:nsid w:val="00006B36"/>
    <w:multiLevelType w:val="hybridMultilevel"/>
    <w:tmpl w:val="F698A674"/>
    <w:lvl w:ilvl="0" w:tplc="5AA27000">
      <w:start w:val="1"/>
      <w:numFmt w:val="bullet"/>
      <w:lvlText w:val="-"/>
      <w:lvlJc w:val="left"/>
      <w:pPr>
        <w:ind w:left="0" w:firstLine="0"/>
      </w:pPr>
    </w:lvl>
    <w:lvl w:ilvl="1" w:tplc="0E182DCA">
      <w:numFmt w:val="decimal"/>
      <w:lvlText w:val=""/>
      <w:lvlJc w:val="left"/>
      <w:pPr>
        <w:ind w:left="0" w:firstLine="0"/>
      </w:pPr>
    </w:lvl>
    <w:lvl w:ilvl="2" w:tplc="029EBC78">
      <w:numFmt w:val="decimal"/>
      <w:lvlText w:val=""/>
      <w:lvlJc w:val="left"/>
      <w:pPr>
        <w:ind w:left="0" w:firstLine="0"/>
      </w:pPr>
    </w:lvl>
    <w:lvl w:ilvl="3" w:tplc="FD541724">
      <w:numFmt w:val="decimal"/>
      <w:lvlText w:val=""/>
      <w:lvlJc w:val="left"/>
      <w:pPr>
        <w:ind w:left="0" w:firstLine="0"/>
      </w:pPr>
    </w:lvl>
    <w:lvl w:ilvl="4" w:tplc="133403AA">
      <w:numFmt w:val="decimal"/>
      <w:lvlText w:val=""/>
      <w:lvlJc w:val="left"/>
      <w:pPr>
        <w:ind w:left="0" w:firstLine="0"/>
      </w:pPr>
    </w:lvl>
    <w:lvl w:ilvl="5" w:tplc="E6E6B1EC">
      <w:numFmt w:val="decimal"/>
      <w:lvlText w:val=""/>
      <w:lvlJc w:val="left"/>
      <w:pPr>
        <w:ind w:left="0" w:firstLine="0"/>
      </w:pPr>
    </w:lvl>
    <w:lvl w:ilvl="6" w:tplc="258A9B74">
      <w:numFmt w:val="decimal"/>
      <w:lvlText w:val=""/>
      <w:lvlJc w:val="left"/>
      <w:pPr>
        <w:ind w:left="0" w:firstLine="0"/>
      </w:pPr>
    </w:lvl>
    <w:lvl w:ilvl="7" w:tplc="3DF665FA">
      <w:numFmt w:val="decimal"/>
      <w:lvlText w:val=""/>
      <w:lvlJc w:val="left"/>
      <w:pPr>
        <w:ind w:left="0" w:firstLine="0"/>
      </w:pPr>
    </w:lvl>
    <w:lvl w:ilvl="8" w:tplc="C7DE0A22">
      <w:numFmt w:val="decimal"/>
      <w:lvlText w:val=""/>
      <w:lvlJc w:val="left"/>
      <w:pPr>
        <w:ind w:left="0" w:firstLine="0"/>
      </w:pPr>
    </w:lvl>
  </w:abstractNum>
  <w:abstractNum w:abstractNumId="27">
    <w:nsid w:val="00007EB7"/>
    <w:multiLevelType w:val="hybridMultilevel"/>
    <w:tmpl w:val="DAA46BAE"/>
    <w:lvl w:ilvl="0" w:tplc="4E48A426">
      <w:start w:val="8"/>
      <w:numFmt w:val="decimal"/>
      <w:lvlText w:val="%1."/>
      <w:lvlJc w:val="left"/>
      <w:pPr>
        <w:ind w:left="0" w:firstLine="0"/>
      </w:pPr>
    </w:lvl>
    <w:lvl w:ilvl="1" w:tplc="F0C43372">
      <w:numFmt w:val="decimal"/>
      <w:lvlText w:val=""/>
      <w:lvlJc w:val="left"/>
      <w:pPr>
        <w:ind w:left="0" w:firstLine="0"/>
      </w:pPr>
    </w:lvl>
    <w:lvl w:ilvl="2" w:tplc="F4D2A964">
      <w:numFmt w:val="decimal"/>
      <w:lvlText w:val=""/>
      <w:lvlJc w:val="left"/>
      <w:pPr>
        <w:ind w:left="0" w:firstLine="0"/>
      </w:pPr>
    </w:lvl>
    <w:lvl w:ilvl="3" w:tplc="FBF0E5E0">
      <w:numFmt w:val="decimal"/>
      <w:lvlText w:val=""/>
      <w:lvlJc w:val="left"/>
      <w:pPr>
        <w:ind w:left="0" w:firstLine="0"/>
      </w:pPr>
    </w:lvl>
    <w:lvl w:ilvl="4" w:tplc="724C5000">
      <w:numFmt w:val="decimal"/>
      <w:lvlText w:val=""/>
      <w:lvlJc w:val="left"/>
      <w:pPr>
        <w:ind w:left="0" w:firstLine="0"/>
      </w:pPr>
    </w:lvl>
    <w:lvl w:ilvl="5" w:tplc="8F227174">
      <w:numFmt w:val="decimal"/>
      <w:lvlText w:val=""/>
      <w:lvlJc w:val="left"/>
      <w:pPr>
        <w:ind w:left="0" w:firstLine="0"/>
      </w:pPr>
    </w:lvl>
    <w:lvl w:ilvl="6" w:tplc="CFBA8D16">
      <w:numFmt w:val="decimal"/>
      <w:lvlText w:val=""/>
      <w:lvlJc w:val="left"/>
      <w:pPr>
        <w:ind w:left="0" w:firstLine="0"/>
      </w:pPr>
    </w:lvl>
    <w:lvl w:ilvl="7" w:tplc="2D1C0E86">
      <w:numFmt w:val="decimal"/>
      <w:lvlText w:val=""/>
      <w:lvlJc w:val="left"/>
      <w:pPr>
        <w:ind w:left="0" w:firstLine="0"/>
      </w:pPr>
    </w:lvl>
    <w:lvl w:ilvl="8" w:tplc="A0067988">
      <w:numFmt w:val="decimal"/>
      <w:lvlText w:val=""/>
      <w:lvlJc w:val="left"/>
      <w:pPr>
        <w:ind w:left="0" w:firstLine="0"/>
      </w:pPr>
    </w:lvl>
  </w:abstractNum>
  <w:abstractNum w:abstractNumId="28">
    <w:nsid w:val="00007F96"/>
    <w:multiLevelType w:val="hybridMultilevel"/>
    <w:tmpl w:val="8BEC4B4A"/>
    <w:lvl w:ilvl="0" w:tplc="D3A033FA">
      <w:start w:val="1"/>
      <w:numFmt w:val="bullet"/>
      <w:lvlText w:val="а"/>
      <w:lvlJc w:val="left"/>
      <w:pPr>
        <w:ind w:left="0" w:firstLine="0"/>
      </w:pPr>
    </w:lvl>
    <w:lvl w:ilvl="1" w:tplc="8280DE2C">
      <w:start w:val="1"/>
      <w:numFmt w:val="bullet"/>
      <w:lvlText w:val="В"/>
      <w:lvlJc w:val="left"/>
      <w:pPr>
        <w:ind w:left="0" w:firstLine="0"/>
      </w:pPr>
    </w:lvl>
    <w:lvl w:ilvl="2" w:tplc="FA16E7BA">
      <w:numFmt w:val="decimal"/>
      <w:lvlText w:val=""/>
      <w:lvlJc w:val="left"/>
      <w:pPr>
        <w:ind w:left="0" w:firstLine="0"/>
      </w:pPr>
    </w:lvl>
    <w:lvl w:ilvl="3" w:tplc="6BB2EDA6">
      <w:numFmt w:val="decimal"/>
      <w:lvlText w:val=""/>
      <w:lvlJc w:val="left"/>
      <w:pPr>
        <w:ind w:left="0" w:firstLine="0"/>
      </w:pPr>
    </w:lvl>
    <w:lvl w:ilvl="4" w:tplc="8CB2130A">
      <w:numFmt w:val="decimal"/>
      <w:lvlText w:val=""/>
      <w:lvlJc w:val="left"/>
      <w:pPr>
        <w:ind w:left="0" w:firstLine="0"/>
      </w:pPr>
    </w:lvl>
    <w:lvl w:ilvl="5" w:tplc="D4EE3422">
      <w:numFmt w:val="decimal"/>
      <w:lvlText w:val=""/>
      <w:lvlJc w:val="left"/>
      <w:pPr>
        <w:ind w:left="0" w:firstLine="0"/>
      </w:pPr>
    </w:lvl>
    <w:lvl w:ilvl="6" w:tplc="4E58E05C">
      <w:numFmt w:val="decimal"/>
      <w:lvlText w:val=""/>
      <w:lvlJc w:val="left"/>
      <w:pPr>
        <w:ind w:left="0" w:firstLine="0"/>
      </w:pPr>
    </w:lvl>
    <w:lvl w:ilvl="7" w:tplc="C87A99C4">
      <w:numFmt w:val="decimal"/>
      <w:lvlText w:val=""/>
      <w:lvlJc w:val="left"/>
      <w:pPr>
        <w:ind w:left="0" w:firstLine="0"/>
      </w:pPr>
    </w:lvl>
    <w:lvl w:ilvl="8" w:tplc="806C383E">
      <w:numFmt w:val="decimal"/>
      <w:lvlText w:val=""/>
      <w:lvlJc w:val="left"/>
      <w:pPr>
        <w:ind w:left="0" w:firstLine="0"/>
      </w:pPr>
    </w:lvl>
  </w:abstractNum>
  <w:abstractNum w:abstractNumId="29">
    <w:nsid w:val="00007FF5"/>
    <w:multiLevelType w:val="hybridMultilevel"/>
    <w:tmpl w:val="105AC3C4"/>
    <w:lvl w:ilvl="0" w:tplc="B9266A2A">
      <w:start w:val="2"/>
      <w:numFmt w:val="decimal"/>
      <w:lvlText w:val="%1."/>
      <w:lvlJc w:val="left"/>
      <w:pPr>
        <w:ind w:left="0" w:firstLine="0"/>
      </w:pPr>
    </w:lvl>
    <w:lvl w:ilvl="1" w:tplc="5882D5CC">
      <w:numFmt w:val="decimal"/>
      <w:lvlText w:val=""/>
      <w:lvlJc w:val="left"/>
      <w:pPr>
        <w:ind w:left="0" w:firstLine="0"/>
      </w:pPr>
    </w:lvl>
    <w:lvl w:ilvl="2" w:tplc="6B88B078">
      <w:numFmt w:val="decimal"/>
      <w:lvlText w:val=""/>
      <w:lvlJc w:val="left"/>
      <w:pPr>
        <w:ind w:left="0" w:firstLine="0"/>
      </w:pPr>
    </w:lvl>
    <w:lvl w:ilvl="3" w:tplc="6B5C41FA">
      <w:numFmt w:val="decimal"/>
      <w:lvlText w:val=""/>
      <w:lvlJc w:val="left"/>
      <w:pPr>
        <w:ind w:left="0" w:firstLine="0"/>
      </w:pPr>
    </w:lvl>
    <w:lvl w:ilvl="4" w:tplc="9D9857A6">
      <w:numFmt w:val="decimal"/>
      <w:lvlText w:val=""/>
      <w:lvlJc w:val="left"/>
      <w:pPr>
        <w:ind w:left="0" w:firstLine="0"/>
      </w:pPr>
    </w:lvl>
    <w:lvl w:ilvl="5" w:tplc="112E88CC">
      <w:numFmt w:val="decimal"/>
      <w:lvlText w:val=""/>
      <w:lvlJc w:val="left"/>
      <w:pPr>
        <w:ind w:left="0" w:firstLine="0"/>
      </w:pPr>
    </w:lvl>
    <w:lvl w:ilvl="6" w:tplc="6D888910">
      <w:numFmt w:val="decimal"/>
      <w:lvlText w:val=""/>
      <w:lvlJc w:val="left"/>
      <w:pPr>
        <w:ind w:left="0" w:firstLine="0"/>
      </w:pPr>
    </w:lvl>
    <w:lvl w:ilvl="7" w:tplc="936E57EE">
      <w:numFmt w:val="decimal"/>
      <w:lvlText w:val=""/>
      <w:lvlJc w:val="left"/>
      <w:pPr>
        <w:ind w:left="0" w:firstLine="0"/>
      </w:pPr>
    </w:lvl>
    <w:lvl w:ilvl="8" w:tplc="CB2E2592">
      <w:numFmt w:val="decimal"/>
      <w:lvlText w:val=""/>
      <w:lvlJc w:val="left"/>
      <w:pPr>
        <w:ind w:left="0" w:firstLine="0"/>
      </w:pPr>
    </w:lvl>
  </w:abstractNum>
  <w:abstractNum w:abstractNumId="30">
    <w:nsid w:val="04BC46DF"/>
    <w:multiLevelType w:val="multilevel"/>
    <w:tmpl w:val="95C2D6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>
    <w:nsid w:val="09F060DC"/>
    <w:multiLevelType w:val="hybridMultilevel"/>
    <w:tmpl w:val="49A013CC"/>
    <w:lvl w:ilvl="0" w:tplc="E6C8464C">
      <w:start w:val="5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32">
    <w:nsid w:val="0A6A3BBD"/>
    <w:multiLevelType w:val="multilevel"/>
    <w:tmpl w:val="108C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194A63F7"/>
    <w:multiLevelType w:val="multilevel"/>
    <w:tmpl w:val="7DB4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FD7211E"/>
    <w:multiLevelType w:val="multilevel"/>
    <w:tmpl w:val="73D2AE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5">
    <w:nsid w:val="2D3D3C94"/>
    <w:multiLevelType w:val="multilevel"/>
    <w:tmpl w:val="98E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8DB5BCC"/>
    <w:multiLevelType w:val="multilevel"/>
    <w:tmpl w:val="8E22370E"/>
    <w:lvl w:ilvl="0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440"/>
      </w:pPr>
      <w:rPr>
        <w:rFonts w:hint="default"/>
      </w:rPr>
    </w:lvl>
  </w:abstractNum>
  <w:abstractNum w:abstractNumId="37">
    <w:nsid w:val="51F1408E"/>
    <w:multiLevelType w:val="multilevel"/>
    <w:tmpl w:val="6644D7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D2E6C62"/>
    <w:multiLevelType w:val="multilevel"/>
    <w:tmpl w:val="87C297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10C4E85"/>
    <w:multiLevelType w:val="hybridMultilevel"/>
    <w:tmpl w:val="603E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0366C"/>
    <w:multiLevelType w:val="multilevel"/>
    <w:tmpl w:val="FD2E9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1">
    <w:nsid w:val="7F983D01"/>
    <w:multiLevelType w:val="multilevel"/>
    <w:tmpl w:val="87C297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</w:num>
  <w:num w:numId="3">
    <w:abstractNumId w:val="2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0"/>
  </w:num>
  <w:num w:numId="7">
    <w:abstractNumId w:val="4"/>
  </w:num>
  <w:num w:numId="8">
    <w:abstractNumId w:val="11"/>
  </w:num>
  <w:num w:numId="9">
    <w:abstractNumId w:val="21"/>
  </w:num>
  <w:num w:numId="10">
    <w:abstractNumId w:val="3"/>
  </w:num>
  <w:num w:numId="11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26"/>
  </w:num>
  <w:num w:numId="14">
    <w:abstractNumId w:val="7"/>
  </w:num>
  <w:num w:numId="15">
    <w:abstractNumId w:val="23"/>
  </w:num>
  <w:num w:numId="16">
    <w:abstractNumId w:val="1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24"/>
  </w:num>
  <w:num w:numId="19">
    <w:abstractNumId w:val="5"/>
  </w:num>
  <w:num w:numId="20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</w:num>
  <w:num w:numId="22">
    <w:abstractNumId w:val="14"/>
  </w:num>
  <w:num w:numId="23">
    <w:abstractNumId w:val="17"/>
  </w:num>
  <w:num w:numId="24">
    <w:abstractNumId w:val="2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</w:num>
  <w:num w:numId="2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</w:num>
  <w:num w:numId="28">
    <w:abstractNumId w:val="39"/>
  </w:num>
  <w:num w:numId="29">
    <w:abstractNumId w:val="34"/>
  </w:num>
  <w:num w:numId="30">
    <w:abstractNumId w:val="37"/>
  </w:num>
  <w:num w:numId="31">
    <w:abstractNumId w:val="38"/>
  </w:num>
  <w:num w:numId="32">
    <w:abstractNumId w:val="41"/>
  </w:num>
  <w:num w:numId="33">
    <w:abstractNumId w:val="1"/>
  </w:num>
  <w:num w:numId="34">
    <w:abstractNumId w:val="2"/>
  </w:num>
  <w:num w:numId="35">
    <w:abstractNumId w:val="31"/>
  </w:num>
  <w:num w:numId="36">
    <w:abstractNumId w:val="35"/>
  </w:num>
  <w:num w:numId="37">
    <w:abstractNumId w:val="32"/>
  </w:num>
  <w:num w:numId="38">
    <w:abstractNumId w:val="33"/>
  </w:num>
  <w:num w:numId="39">
    <w:abstractNumId w:val="0"/>
  </w:num>
  <w:num w:numId="40">
    <w:abstractNumId w:val="30"/>
  </w:num>
  <w:num w:numId="41">
    <w:abstractNumId w:val="36"/>
  </w:num>
  <w:num w:numId="42">
    <w:abstractNumId w:val="4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252"/>
    <w:rsid w:val="000168C0"/>
    <w:rsid w:val="00026C03"/>
    <w:rsid w:val="00035990"/>
    <w:rsid w:val="00050847"/>
    <w:rsid w:val="000678B6"/>
    <w:rsid w:val="000774F5"/>
    <w:rsid w:val="00092727"/>
    <w:rsid w:val="000A24E6"/>
    <w:rsid w:val="000A3238"/>
    <w:rsid w:val="000C702A"/>
    <w:rsid w:val="000D651E"/>
    <w:rsid w:val="000E1F8C"/>
    <w:rsid w:val="000F5411"/>
    <w:rsid w:val="001131C9"/>
    <w:rsid w:val="00114E95"/>
    <w:rsid w:val="001247D7"/>
    <w:rsid w:val="00133869"/>
    <w:rsid w:val="00147252"/>
    <w:rsid w:val="00164F9A"/>
    <w:rsid w:val="001776CC"/>
    <w:rsid w:val="001B580C"/>
    <w:rsid w:val="001C1984"/>
    <w:rsid w:val="001F0C90"/>
    <w:rsid w:val="001F2B63"/>
    <w:rsid w:val="001F5AAE"/>
    <w:rsid w:val="001F685F"/>
    <w:rsid w:val="001F6AF5"/>
    <w:rsid w:val="00224E35"/>
    <w:rsid w:val="00237DB5"/>
    <w:rsid w:val="00245350"/>
    <w:rsid w:val="00250241"/>
    <w:rsid w:val="002640B9"/>
    <w:rsid w:val="00265673"/>
    <w:rsid w:val="00290EF0"/>
    <w:rsid w:val="00292CD4"/>
    <w:rsid w:val="002B42FF"/>
    <w:rsid w:val="002D1D0B"/>
    <w:rsid w:val="002D2DD9"/>
    <w:rsid w:val="00302568"/>
    <w:rsid w:val="00302868"/>
    <w:rsid w:val="00334AB3"/>
    <w:rsid w:val="00336955"/>
    <w:rsid w:val="00340ED9"/>
    <w:rsid w:val="003431E1"/>
    <w:rsid w:val="00351D31"/>
    <w:rsid w:val="00357FE1"/>
    <w:rsid w:val="00363E9F"/>
    <w:rsid w:val="0036490C"/>
    <w:rsid w:val="00377E1F"/>
    <w:rsid w:val="00383076"/>
    <w:rsid w:val="00383CDD"/>
    <w:rsid w:val="00395BF7"/>
    <w:rsid w:val="003A2441"/>
    <w:rsid w:val="003B13D3"/>
    <w:rsid w:val="003B2551"/>
    <w:rsid w:val="003C744F"/>
    <w:rsid w:val="003C74A1"/>
    <w:rsid w:val="003E1555"/>
    <w:rsid w:val="003E4127"/>
    <w:rsid w:val="003F1B69"/>
    <w:rsid w:val="0040359D"/>
    <w:rsid w:val="004169F2"/>
    <w:rsid w:val="00420973"/>
    <w:rsid w:val="00423088"/>
    <w:rsid w:val="00431E20"/>
    <w:rsid w:val="00431F03"/>
    <w:rsid w:val="004337AD"/>
    <w:rsid w:val="0045261B"/>
    <w:rsid w:val="00456DC5"/>
    <w:rsid w:val="00462C74"/>
    <w:rsid w:val="00475D05"/>
    <w:rsid w:val="004D161B"/>
    <w:rsid w:val="004E2801"/>
    <w:rsid w:val="004E64C8"/>
    <w:rsid w:val="004F6F5D"/>
    <w:rsid w:val="004F7EBC"/>
    <w:rsid w:val="00501117"/>
    <w:rsid w:val="005024C4"/>
    <w:rsid w:val="0050367B"/>
    <w:rsid w:val="005054D2"/>
    <w:rsid w:val="00523098"/>
    <w:rsid w:val="005273C8"/>
    <w:rsid w:val="005276AF"/>
    <w:rsid w:val="00527845"/>
    <w:rsid w:val="00561F00"/>
    <w:rsid w:val="00594296"/>
    <w:rsid w:val="005A129C"/>
    <w:rsid w:val="005A375A"/>
    <w:rsid w:val="005B1ABE"/>
    <w:rsid w:val="005B5AEB"/>
    <w:rsid w:val="005C0D14"/>
    <w:rsid w:val="005C5379"/>
    <w:rsid w:val="005C5F47"/>
    <w:rsid w:val="005E467F"/>
    <w:rsid w:val="005E5464"/>
    <w:rsid w:val="005F1F09"/>
    <w:rsid w:val="00610A0D"/>
    <w:rsid w:val="00624634"/>
    <w:rsid w:val="00641A7C"/>
    <w:rsid w:val="00650098"/>
    <w:rsid w:val="00652D68"/>
    <w:rsid w:val="0066696B"/>
    <w:rsid w:val="00671DC7"/>
    <w:rsid w:val="006835E5"/>
    <w:rsid w:val="00696EC0"/>
    <w:rsid w:val="006A4F60"/>
    <w:rsid w:val="006B3756"/>
    <w:rsid w:val="006D1396"/>
    <w:rsid w:val="006D277B"/>
    <w:rsid w:val="006F4A93"/>
    <w:rsid w:val="006F557D"/>
    <w:rsid w:val="006F6718"/>
    <w:rsid w:val="0070521B"/>
    <w:rsid w:val="007172C3"/>
    <w:rsid w:val="00731998"/>
    <w:rsid w:val="0073707A"/>
    <w:rsid w:val="00752FAB"/>
    <w:rsid w:val="00753AB7"/>
    <w:rsid w:val="00754A68"/>
    <w:rsid w:val="0075569B"/>
    <w:rsid w:val="00770974"/>
    <w:rsid w:val="00771B6F"/>
    <w:rsid w:val="00780AFD"/>
    <w:rsid w:val="007B30FC"/>
    <w:rsid w:val="007D13B5"/>
    <w:rsid w:val="007D3FED"/>
    <w:rsid w:val="007D79BC"/>
    <w:rsid w:val="007F2C58"/>
    <w:rsid w:val="008028A6"/>
    <w:rsid w:val="00805FFE"/>
    <w:rsid w:val="008136B5"/>
    <w:rsid w:val="00834EF2"/>
    <w:rsid w:val="00835B4F"/>
    <w:rsid w:val="00845F52"/>
    <w:rsid w:val="00851A00"/>
    <w:rsid w:val="00865E32"/>
    <w:rsid w:val="008700FE"/>
    <w:rsid w:val="00872A00"/>
    <w:rsid w:val="008A5164"/>
    <w:rsid w:val="008F0586"/>
    <w:rsid w:val="008F2E50"/>
    <w:rsid w:val="0091147E"/>
    <w:rsid w:val="00923AF5"/>
    <w:rsid w:val="00957D49"/>
    <w:rsid w:val="00967DEF"/>
    <w:rsid w:val="009711E3"/>
    <w:rsid w:val="00982E4D"/>
    <w:rsid w:val="00990625"/>
    <w:rsid w:val="009A3F9A"/>
    <w:rsid w:val="009D6BA8"/>
    <w:rsid w:val="009E34A3"/>
    <w:rsid w:val="009E3A75"/>
    <w:rsid w:val="009F59B1"/>
    <w:rsid w:val="009F7A20"/>
    <w:rsid w:val="00A03F58"/>
    <w:rsid w:val="00A049A3"/>
    <w:rsid w:val="00A35C39"/>
    <w:rsid w:val="00A441D9"/>
    <w:rsid w:val="00A51036"/>
    <w:rsid w:val="00A51A80"/>
    <w:rsid w:val="00A5236E"/>
    <w:rsid w:val="00A52B0A"/>
    <w:rsid w:val="00A649BD"/>
    <w:rsid w:val="00A84340"/>
    <w:rsid w:val="00A87213"/>
    <w:rsid w:val="00A97D48"/>
    <w:rsid w:val="00AB7514"/>
    <w:rsid w:val="00AC5566"/>
    <w:rsid w:val="00AC7FB0"/>
    <w:rsid w:val="00AD69C1"/>
    <w:rsid w:val="00AE371C"/>
    <w:rsid w:val="00AF1DFA"/>
    <w:rsid w:val="00AF2031"/>
    <w:rsid w:val="00AF4ACB"/>
    <w:rsid w:val="00B17E14"/>
    <w:rsid w:val="00B36730"/>
    <w:rsid w:val="00B41C04"/>
    <w:rsid w:val="00B522DF"/>
    <w:rsid w:val="00B65F3D"/>
    <w:rsid w:val="00B714B9"/>
    <w:rsid w:val="00B96916"/>
    <w:rsid w:val="00BA28AD"/>
    <w:rsid w:val="00BB0BD6"/>
    <w:rsid w:val="00BE7735"/>
    <w:rsid w:val="00BF5817"/>
    <w:rsid w:val="00C21D5F"/>
    <w:rsid w:val="00C23245"/>
    <w:rsid w:val="00C40ABF"/>
    <w:rsid w:val="00C508FC"/>
    <w:rsid w:val="00C53725"/>
    <w:rsid w:val="00C6334E"/>
    <w:rsid w:val="00C64A53"/>
    <w:rsid w:val="00C86AE0"/>
    <w:rsid w:val="00CA73BA"/>
    <w:rsid w:val="00CB26D2"/>
    <w:rsid w:val="00CB59BE"/>
    <w:rsid w:val="00CB6DDA"/>
    <w:rsid w:val="00CB7C6D"/>
    <w:rsid w:val="00CC2681"/>
    <w:rsid w:val="00CD3BA6"/>
    <w:rsid w:val="00CD70DD"/>
    <w:rsid w:val="00CE525C"/>
    <w:rsid w:val="00CF0DF2"/>
    <w:rsid w:val="00CF2FEC"/>
    <w:rsid w:val="00CF3D2A"/>
    <w:rsid w:val="00CF47B8"/>
    <w:rsid w:val="00CF66D4"/>
    <w:rsid w:val="00D06042"/>
    <w:rsid w:val="00D069D6"/>
    <w:rsid w:val="00D07CEA"/>
    <w:rsid w:val="00D14866"/>
    <w:rsid w:val="00D30E50"/>
    <w:rsid w:val="00D32AD8"/>
    <w:rsid w:val="00D32B38"/>
    <w:rsid w:val="00D3644F"/>
    <w:rsid w:val="00D42363"/>
    <w:rsid w:val="00D504CF"/>
    <w:rsid w:val="00D506D1"/>
    <w:rsid w:val="00D52562"/>
    <w:rsid w:val="00D551EB"/>
    <w:rsid w:val="00D64C91"/>
    <w:rsid w:val="00D67DB4"/>
    <w:rsid w:val="00D7280B"/>
    <w:rsid w:val="00D82AC6"/>
    <w:rsid w:val="00D93A95"/>
    <w:rsid w:val="00DB1BE0"/>
    <w:rsid w:val="00DB518D"/>
    <w:rsid w:val="00DC474C"/>
    <w:rsid w:val="00DD3D6C"/>
    <w:rsid w:val="00DF34F3"/>
    <w:rsid w:val="00E15EDE"/>
    <w:rsid w:val="00E1727D"/>
    <w:rsid w:val="00E206D1"/>
    <w:rsid w:val="00E21DAB"/>
    <w:rsid w:val="00E30C49"/>
    <w:rsid w:val="00E41E69"/>
    <w:rsid w:val="00E578F2"/>
    <w:rsid w:val="00E6428D"/>
    <w:rsid w:val="00E66676"/>
    <w:rsid w:val="00E67EE6"/>
    <w:rsid w:val="00E8093E"/>
    <w:rsid w:val="00EA3552"/>
    <w:rsid w:val="00EA5EB9"/>
    <w:rsid w:val="00EC4839"/>
    <w:rsid w:val="00EC7989"/>
    <w:rsid w:val="00ED33D7"/>
    <w:rsid w:val="00EF03D6"/>
    <w:rsid w:val="00F55CF8"/>
    <w:rsid w:val="00F60ADA"/>
    <w:rsid w:val="00F64B76"/>
    <w:rsid w:val="00F6537D"/>
    <w:rsid w:val="00F76663"/>
    <w:rsid w:val="00F83EC3"/>
    <w:rsid w:val="00F95DEA"/>
    <w:rsid w:val="00FA2CF8"/>
    <w:rsid w:val="00FB2200"/>
    <w:rsid w:val="00FB22E5"/>
    <w:rsid w:val="00FC1AA5"/>
    <w:rsid w:val="00FD0386"/>
    <w:rsid w:val="00FE494A"/>
    <w:rsid w:val="00FE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45"/>
  </w:style>
  <w:style w:type="paragraph" w:styleId="1">
    <w:name w:val="heading 1"/>
    <w:basedOn w:val="a"/>
    <w:next w:val="a"/>
    <w:link w:val="10"/>
    <w:qFormat/>
    <w:rsid w:val="00AB7514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7514"/>
    <w:pPr>
      <w:keepNext/>
      <w:widowControl w:val="0"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A51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B7514"/>
    <w:pPr>
      <w:keepNext/>
      <w:widowControl w:val="0"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B7514"/>
    <w:pPr>
      <w:widowControl w:val="0"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B751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AB751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B751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514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751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B75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B751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B751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B75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B751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aliases w:val="Обычный (Web),Обычный (веб) Знак Знак,Обычный (Web) Знак Знак Знак"/>
    <w:basedOn w:val="a"/>
    <w:link w:val="a4"/>
    <w:uiPriority w:val="99"/>
    <w:unhideWhenUsed/>
    <w:rsid w:val="006F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6F4A93"/>
    <w:rPr>
      <w:color w:val="0000FF"/>
      <w:u w:val="single"/>
    </w:rPr>
  </w:style>
  <w:style w:type="character" w:styleId="a6">
    <w:name w:val="Strong"/>
    <w:basedOn w:val="a0"/>
    <w:uiPriority w:val="22"/>
    <w:qFormat/>
    <w:rsid w:val="006F4A93"/>
    <w:rPr>
      <w:b/>
      <w:bCs/>
    </w:rPr>
  </w:style>
  <w:style w:type="paragraph" w:styleId="a7">
    <w:name w:val="header"/>
    <w:basedOn w:val="a"/>
    <w:link w:val="a8"/>
    <w:unhideWhenUsed/>
    <w:rsid w:val="00A84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84340"/>
  </w:style>
  <w:style w:type="paragraph" w:styleId="a9">
    <w:name w:val="footer"/>
    <w:basedOn w:val="a"/>
    <w:link w:val="aa"/>
    <w:unhideWhenUsed/>
    <w:rsid w:val="00A84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A84340"/>
  </w:style>
  <w:style w:type="paragraph" w:styleId="ab">
    <w:name w:val="Balloon Text"/>
    <w:basedOn w:val="a"/>
    <w:link w:val="ac"/>
    <w:uiPriority w:val="99"/>
    <w:semiHidden/>
    <w:unhideWhenUsed/>
    <w:rsid w:val="00EC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989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1F68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F68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1F68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1F68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F6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link w:val="af2"/>
    <w:uiPriority w:val="99"/>
    <w:qFormat/>
    <w:rsid w:val="001F6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F685F"/>
  </w:style>
  <w:style w:type="character" w:customStyle="1" w:styleId="u">
    <w:name w:val="u"/>
    <w:basedOn w:val="a0"/>
    <w:rsid w:val="001F685F"/>
  </w:style>
  <w:style w:type="paragraph" w:customStyle="1" w:styleId="ConsPlusNormal">
    <w:name w:val="ConsPlusNormal"/>
    <w:link w:val="ConsPlusNormal0"/>
    <w:rsid w:val="001F68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Plain Text"/>
    <w:basedOn w:val="a"/>
    <w:link w:val="af4"/>
    <w:rsid w:val="001F68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1F685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 Spacing"/>
    <w:uiPriority w:val="99"/>
    <w:qFormat/>
    <w:rsid w:val="001F6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EA355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EA35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CStyle4">
    <w:name w:val="1CStyle4"/>
    <w:rsid w:val="00431E20"/>
    <w:pPr>
      <w:spacing w:after="160" w:line="259" w:lineRule="auto"/>
      <w:jc w:val="center"/>
    </w:pPr>
    <w:rPr>
      <w:rFonts w:ascii="Times New Roman" w:eastAsiaTheme="minorEastAsia" w:hAnsi="Times New Roman"/>
      <w:b/>
      <w:sz w:val="24"/>
      <w:lang w:eastAsia="ru-RU"/>
    </w:rPr>
  </w:style>
  <w:style w:type="paragraph" w:customStyle="1" w:styleId="1CStyle2">
    <w:name w:val="1CStyle2"/>
    <w:rsid w:val="00431E20"/>
    <w:pPr>
      <w:spacing w:after="160" w:line="259" w:lineRule="auto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">
    <w:name w:val="1CStyle1"/>
    <w:rsid w:val="00431E20"/>
    <w:pPr>
      <w:spacing w:after="160" w:line="259" w:lineRule="auto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5">
    <w:name w:val="1CStyle5"/>
    <w:rsid w:val="00431E20"/>
    <w:pPr>
      <w:spacing w:after="160" w:line="259" w:lineRule="auto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6">
    <w:name w:val="1CStyle6"/>
    <w:rsid w:val="00431E20"/>
    <w:pPr>
      <w:spacing w:after="160" w:line="259" w:lineRule="auto"/>
      <w:jc w:val="right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7">
    <w:name w:val="1CStyle7"/>
    <w:rsid w:val="00431E20"/>
    <w:pPr>
      <w:spacing w:after="160" w:line="259" w:lineRule="auto"/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8">
    <w:name w:val="1CStyle8"/>
    <w:rsid w:val="00431E20"/>
    <w:pPr>
      <w:spacing w:after="160" w:line="259" w:lineRule="auto"/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9">
    <w:name w:val="1CStyle9"/>
    <w:rsid w:val="00431E20"/>
    <w:pPr>
      <w:spacing w:after="160" w:line="259" w:lineRule="auto"/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0">
    <w:name w:val="1CStyle10"/>
    <w:rsid w:val="00431E20"/>
    <w:pPr>
      <w:spacing w:after="160" w:line="259" w:lineRule="auto"/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1">
    <w:name w:val="1CStyle11"/>
    <w:rsid w:val="00431E20"/>
    <w:pPr>
      <w:spacing w:after="160" w:line="259" w:lineRule="auto"/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2">
    <w:name w:val="1CStyle12"/>
    <w:rsid w:val="00431E20"/>
    <w:pPr>
      <w:spacing w:after="160" w:line="259" w:lineRule="auto"/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3">
    <w:name w:val="1CStyle13"/>
    <w:rsid w:val="00431E20"/>
    <w:pPr>
      <w:spacing w:after="160" w:line="259" w:lineRule="auto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4">
    <w:name w:val="1CStyle14"/>
    <w:rsid w:val="00431E20"/>
    <w:pPr>
      <w:spacing w:after="160" w:line="259" w:lineRule="auto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5">
    <w:name w:val="1CStyle15"/>
    <w:rsid w:val="00431E20"/>
    <w:pPr>
      <w:spacing w:after="160" w:line="259" w:lineRule="auto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6">
    <w:name w:val="1CStyle16"/>
    <w:rsid w:val="00431E20"/>
    <w:pPr>
      <w:spacing w:after="160" w:line="259" w:lineRule="auto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7">
    <w:name w:val="1CStyle17"/>
    <w:rsid w:val="00431E20"/>
    <w:pPr>
      <w:spacing w:after="160" w:line="259" w:lineRule="auto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8">
    <w:name w:val="1CStyle18"/>
    <w:rsid w:val="00431E20"/>
    <w:pPr>
      <w:spacing w:after="160" w:line="259" w:lineRule="auto"/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9">
    <w:name w:val="1CStyle19"/>
    <w:rsid w:val="00431E20"/>
    <w:pPr>
      <w:spacing w:after="160" w:line="259" w:lineRule="auto"/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20">
    <w:name w:val="1CStyle20"/>
    <w:rsid w:val="00431E20"/>
    <w:pPr>
      <w:spacing w:after="160" w:line="259" w:lineRule="auto"/>
      <w:jc w:val="right"/>
    </w:pPr>
    <w:rPr>
      <w:rFonts w:ascii="Times New Roman" w:eastAsiaTheme="minorEastAsia" w:hAnsi="Times New Roman"/>
      <w:sz w:val="24"/>
      <w:lang w:eastAsia="ru-RU"/>
    </w:rPr>
  </w:style>
  <w:style w:type="paragraph" w:customStyle="1" w:styleId="af8">
    <w:name w:val="Заголовок приложения"/>
    <w:basedOn w:val="a"/>
    <w:next w:val="a"/>
    <w:rsid w:val="00AB7514"/>
    <w:pPr>
      <w:widowControl w:val="0"/>
      <w:spacing w:before="6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текст Знак1"/>
    <w:rsid w:val="00AB7514"/>
    <w:rPr>
      <w:rFonts w:ascii="Times New Roman" w:eastAsia="Times New Roman" w:hAnsi="Times New Roman"/>
      <w:b/>
      <w:sz w:val="24"/>
    </w:rPr>
  </w:style>
  <w:style w:type="paragraph" w:customStyle="1" w:styleId="af9">
    <w:name w:val="Îñíîâí"/>
    <w:basedOn w:val="a"/>
    <w:rsid w:val="00AB7514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paragraph" w:customStyle="1" w:styleId="21">
    <w:name w:val="Основной текст 21"/>
    <w:basedOn w:val="a"/>
    <w:rsid w:val="00AB7514"/>
    <w:pPr>
      <w:widowControl w:val="0"/>
      <w:spacing w:before="120"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j0e">
    <w:name w:val="j0eбычный"/>
    <w:rsid w:val="00AB75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a">
    <w:name w:val="page number"/>
    <w:basedOn w:val="a0"/>
    <w:rsid w:val="00AB7514"/>
  </w:style>
  <w:style w:type="character" w:customStyle="1" w:styleId="iiianoaieou">
    <w:name w:val="iiia? no?aieou"/>
    <w:basedOn w:val="a0"/>
    <w:rsid w:val="00AB7514"/>
  </w:style>
  <w:style w:type="paragraph" w:styleId="22">
    <w:name w:val="Body Text Indent 2"/>
    <w:basedOn w:val="a"/>
    <w:link w:val="23"/>
    <w:rsid w:val="00AB7514"/>
    <w:pPr>
      <w:widowControl w:val="0"/>
      <w:spacing w:before="60"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B75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1"/>
    <w:basedOn w:val="a"/>
    <w:rsid w:val="00AB7514"/>
    <w:pPr>
      <w:spacing w:before="100" w:beforeAutospacing="1" w:after="100" w:afterAutospacing="1" w:line="240" w:lineRule="auto"/>
    </w:pPr>
    <w:rPr>
      <w:rFonts w:ascii="Tahoma" w:eastAsia="Times New Roman" w:hAnsi="Tahoma" w:cs="Latha"/>
      <w:sz w:val="20"/>
      <w:szCs w:val="20"/>
      <w:lang w:val="en-US"/>
    </w:rPr>
  </w:style>
  <w:style w:type="paragraph" w:styleId="24">
    <w:name w:val="Body Text 2"/>
    <w:basedOn w:val="a"/>
    <w:link w:val="25"/>
    <w:rsid w:val="00AB7514"/>
    <w:pPr>
      <w:widowControl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AB7514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AB7514"/>
    <w:pPr>
      <w:widowControl w:val="0"/>
      <w:spacing w:before="60"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B7514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Стиль1"/>
    <w:basedOn w:val="a"/>
    <w:rsid w:val="00AB7514"/>
    <w:pPr>
      <w:spacing w:after="0" w:line="240" w:lineRule="auto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AB7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7514"/>
    <w:rPr>
      <w:rFonts w:ascii="Courier New" w:eastAsia="Courier New" w:hAnsi="Courier New" w:cs="Times New Roman"/>
      <w:sz w:val="20"/>
      <w:szCs w:val="20"/>
    </w:rPr>
  </w:style>
  <w:style w:type="paragraph" w:customStyle="1" w:styleId="14">
    <w:name w:val="Ñòèëü1"/>
    <w:basedOn w:val="a"/>
    <w:rsid w:val="00AB7514"/>
    <w:pPr>
      <w:tabs>
        <w:tab w:val="left" w:pos="709"/>
        <w:tab w:val="left" w:pos="1134"/>
      </w:tabs>
      <w:spacing w:before="120" w:after="0" w:line="240" w:lineRule="auto"/>
      <w:ind w:left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33">
    <w:name w:val="Body Text Indent 3"/>
    <w:basedOn w:val="a"/>
    <w:link w:val="34"/>
    <w:rsid w:val="00AB7514"/>
    <w:pPr>
      <w:widowControl w:val="0"/>
      <w:spacing w:before="60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B7514"/>
    <w:rPr>
      <w:rFonts w:ascii="Times New Roman" w:eastAsia="Times New Roman" w:hAnsi="Times New Roman" w:cs="Times New Roman"/>
      <w:sz w:val="16"/>
      <w:szCs w:val="16"/>
    </w:rPr>
  </w:style>
  <w:style w:type="paragraph" w:customStyle="1" w:styleId="15">
    <w:name w:val="Обычный1"/>
    <w:rsid w:val="00AB7514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10">
    <w:name w:val="a1"/>
    <w:basedOn w:val="a"/>
    <w:rsid w:val="00AB7514"/>
    <w:pPr>
      <w:keepNext/>
      <w:spacing w:before="60" w:after="6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00">
    <w:name w:val="a0"/>
    <w:basedOn w:val="a"/>
    <w:rsid w:val="00AB7514"/>
    <w:pPr>
      <w:keepNext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20">
    <w:name w:val="a2"/>
    <w:basedOn w:val="a"/>
    <w:rsid w:val="00AB7514"/>
    <w:pPr>
      <w:keepNext/>
      <w:spacing w:before="60" w:after="6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AB751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AB7514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text"/>
    <w:basedOn w:val="a"/>
    <w:link w:val="afb"/>
    <w:uiPriority w:val="99"/>
    <w:semiHidden/>
    <w:unhideWhenUsed/>
    <w:rsid w:val="00AB7514"/>
    <w:pPr>
      <w:widowControl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AB75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rsid w:val="00AB7514"/>
    <w:rPr>
      <w:b/>
      <w:bCs/>
    </w:rPr>
  </w:style>
  <w:style w:type="paragraph" w:customStyle="1" w:styleId="Default">
    <w:name w:val="Default"/>
    <w:rsid w:val="00C633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50367B"/>
  </w:style>
  <w:style w:type="character" w:customStyle="1" w:styleId="16">
    <w:name w:val="Основной текст (16)"/>
    <w:rsid w:val="0050367B"/>
    <w:rPr>
      <w:rFonts w:ascii="Times New Roman" w:hAnsi="Times New Roman"/>
      <w:spacing w:val="0"/>
      <w:sz w:val="19"/>
      <w:u w:val="single"/>
    </w:rPr>
  </w:style>
  <w:style w:type="paragraph" w:customStyle="1" w:styleId="formattext">
    <w:name w:val="formattext"/>
    <w:basedOn w:val="a"/>
    <w:rsid w:val="00A5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23088"/>
    <w:rPr>
      <w:rFonts w:ascii="Times New Roman" w:hAnsi="Times New Roman" w:cs="Times New Roman"/>
      <w:sz w:val="22"/>
      <w:szCs w:val="22"/>
    </w:rPr>
  </w:style>
  <w:style w:type="paragraph" w:customStyle="1" w:styleId="26">
    <w:name w:val="Обычный2"/>
    <w:rsid w:val="00D3644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10">
    <w:name w:val="Заголовок 11"/>
    <w:basedOn w:val="26"/>
    <w:next w:val="26"/>
    <w:rsid w:val="00D3644F"/>
    <w:pPr>
      <w:keepNext/>
      <w:spacing w:before="180" w:after="60"/>
      <w:jc w:val="center"/>
    </w:pPr>
    <w:rPr>
      <w:b/>
      <w:sz w:val="22"/>
    </w:rPr>
  </w:style>
  <w:style w:type="paragraph" w:customStyle="1" w:styleId="310">
    <w:name w:val="Основной текст с отступом 31"/>
    <w:basedOn w:val="26"/>
    <w:rsid w:val="00D3644F"/>
    <w:pPr>
      <w:ind w:firstLine="709"/>
      <w:jc w:val="both"/>
    </w:pPr>
    <w:rPr>
      <w:sz w:val="22"/>
    </w:rPr>
  </w:style>
  <w:style w:type="paragraph" w:customStyle="1" w:styleId="ConsNormal">
    <w:name w:val="ConsNormal"/>
    <w:rsid w:val="00D3644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">
    <w:name w:val="Договор"/>
    <w:basedOn w:val="a"/>
    <w:rsid w:val="00AF203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4">
    <w:name w:val="Font Style14"/>
    <w:uiPriority w:val="99"/>
    <w:rsid w:val="00AF2031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8A51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5">
    <w:name w:val="Обычный3"/>
    <w:rsid w:val="008A516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20">
    <w:name w:val="Заголовок 12"/>
    <w:basedOn w:val="35"/>
    <w:next w:val="35"/>
    <w:rsid w:val="008A5164"/>
    <w:pPr>
      <w:keepNext/>
      <w:spacing w:before="180" w:after="60"/>
      <w:jc w:val="center"/>
    </w:pPr>
    <w:rPr>
      <w:b/>
      <w:sz w:val="22"/>
    </w:rPr>
  </w:style>
  <w:style w:type="paragraph" w:customStyle="1" w:styleId="320">
    <w:name w:val="Основной текст с отступом 32"/>
    <w:basedOn w:val="35"/>
    <w:rsid w:val="008A5164"/>
    <w:pPr>
      <w:ind w:firstLine="709"/>
      <w:jc w:val="both"/>
    </w:pPr>
    <w:rPr>
      <w:sz w:val="22"/>
    </w:rPr>
  </w:style>
  <w:style w:type="paragraph" w:customStyle="1" w:styleId="311">
    <w:name w:val="Основной текст 31"/>
    <w:basedOn w:val="a"/>
    <w:rsid w:val="008A516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ntStyle12">
    <w:name w:val="Font Style12"/>
    <w:rsid w:val="004D161B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24E35"/>
    <w:rPr>
      <w:rFonts w:ascii="Arial" w:eastAsia="Times New Roman" w:hAnsi="Arial" w:cs="Arial"/>
      <w:sz w:val="20"/>
      <w:szCs w:val="20"/>
      <w:lang w:eastAsia="ru-RU"/>
    </w:rPr>
  </w:style>
  <w:style w:type="table" w:styleId="aff0">
    <w:name w:val="Table Grid"/>
    <w:basedOn w:val="a1"/>
    <w:uiPriority w:val="39"/>
    <w:rsid w:val="006D13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бзац списка Знак"/>
    <w:link w:val="af1"/>
    <w:uiPriority w:val="99"/>
    <w:locked/>
    <w:rsid w:val="006D13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веб) Знак Знак Знак,Обычный (Web) Знак Знак Знак Знак"/>
    <w:link w:val="a3"/>
    <w:uiPriority w:val="99"/>
    <w:locked/>
    <w:rsid w:val="006D13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6D1396"/>
  </w:style>
  <w:style w:type="character" w:customStyle="1" w:styleId="27">
    <w:name w:val="Основной текст (2) + Полужирный"/>
    <w:basedOn w:val="a0"/>
    <w:rsid w:val="00416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25024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50241"/>
    <w:pPr>
      <w:widowControl w:val="0"/>
      <w:shd w:val="clear" w:color="auto" w:fill="FFFFFF"/>
      <w:spacing w:after="120" w:line="158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.domru.ru/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pport@b2b.domr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okk_tmn@domru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://tmn.b2b.domr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gmc@bk.ru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FCF49-E5B8-40AA-8278-097526CD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6305</Words>
  <Characters>35941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Losev</dc:creator>
  <cp:lastModifiedBy>user</cp:lastModifiedBy>
  <cp:revision>2</cp:revision>
  <cp:lastPrinted>2014-06-23T14:00:00Z</cp:lastPrinted>
  <dcterms:created xsi:type="dcterms:W3CDTF">2019-12-30T19:51:00Z</dcterms:created>
  <dcterms:modified xsi:type="dcterms:W3CDTF">2019-12-30T19:51:00Z</dcterms:modified>
</cp:coreProperties>
</file>